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03CF" w14:textId="77777777" w:rsidR="00121EBC" w:rsidRPr="00ED0F7B" w:rsidRDefault="00121EBC" w:rsidP="00121EBC">
      <w:pPr>
        <w:tabs>
          <w:tab w:val="left" w:pos="4050"/>
          <w:tab w:val="left" w:pos="4140"/>
          <w:tab w:val="left" w:pos="7380"/>
        </w:tabs>
        <w:spacing w:after="120" w:line="240" w:lineRule="auto"/>
        <w:rPr>
          <w:rFonts w:ascii="Arial" w:eastAsia="Times New Roman" w:hAnsi="Arial" w:cs="Arial"/>
        </w:rPr>
      </w:pPr>
    </w:p>
    <w:p w14:paraId="1EA8DC44" w14:textId="77777777" w:rsidR="00121EBC" w:rsidRPr="00ED0F7B" w:rsidRDefault="00121EBC" w:rsidP="001A06E4">
      <w:pPr>
        <w:tabs>
          <w:tab w:val="left" w:pos="4050"/>
          <w:tab w:val="left" w:pos="4140"/>
          <w:tab w:val="left" w:pos="7380"/>
        </w:tabs>
        <w:spacing w:after="0" w:line="240" w:lineRule="auto"/>
        <w:contextualSpacing/>
        <w:rPr>
          <w:rFonts w:ascii="Arial" w:eastAsia="Times New Roman" w:hAnsi="Arial" w:cs="Arial"/>
          <w:u w:val="single"/>
        </w:rPr>
      </w:pPr>
      <w:r w:rsidRPr="00ED0F7B">
        <w:rPr>
          <w:rFonts w:ascii="Arial" w:eastAsia="Times New Roman" w:hAnsi="Arial" w:cs="Arial"/>
        </w:rPr>
        <w:t>Media Contact: Nick Kordsmeier</w:t>
      </w:r>
      <w:r w:rsidRPr="00ED0F7B">
        <w:rPr>
          <w:rFonts w:ascii="Arial" w:eastAsia="Times New Roman" w:hAnsi="Arial" w:cs="Arial"/>
        </w:rPr>
        <w:tab/>
      </w:r>
      <w:hyperlink r:id="rId8" w:history="1">
        <w:r w:rsidRPr="00ED0F7B">
          <w:rPr>
            <w:rStyle w:val="Hyperlink"/>
            <w:rFonts w:ascii="Arial" w:hAnsi="Arial" w:cs="Arial"/>
          </w:rPr>
          <w:t>nkordsme@uark.edu</w:t>
        </w:r>
      </w:hyperlink>
      <w:r w:rsidRPr="00ED0F7B">
        <w:rPr>
          <w:rFonts w:ascii="Arial" w:hAnsi="Arial" w:cs="Arial"/>
        </w:rPr>
        <w:t xml:space="preserve"> </w:t>
      </w:r>
      <w:r w:rsidRPr="00ED0F7B">
        <w:rPr>
          <w:rFonts w:ascii="Arial" w:eastAsia="Times New Roman" w:hAnsi="Arial" w:cs="Arial"/>
        </w:rPr>
        <w:tab/>
        <w:t>479-575-6368</w:t>
      </w:r>
    </w:p>
    <w:p w14:paraId="4F16DBCB" w14:textId="77777777" w:rsidR="00121EBC" w:rsidRPr="00ED0F7B" w:rsidRDefault="00121EBC" w:rsidP="001A06E4">
      <w:pPr>
        <w:tabs>
          <w:tab w:val="left" w:pos="3240"/>
          <w:tab w:val="left" w:pos="5580"/>
          <w:tab w:val="left" w:pos="7560"/>
        </w:tabs>
        <w:spacing w:after="0" w:line="240" w:lineRule="auto"/>
        <w:contextualSpacing/>
        <w:rPr>
          <w:rFonts w:ascii="Arial" w:eastAsia="Times New Roman" w:hAnsi="Arial" w:cs="Arial"/>
        </w:rPr>
      </w:pPr>
    </w:p>
    <w:p w14:paraId="3AFAD257" w14:textId="4035A18D" w:rsidR="00121EBC" w:rsidRPr="00ED0F7B" w:rsidRDefault="00B35BA8" w:rsidP="001A06E4">
      <w:pPr>
        <w:tabs>
          <w:tab w:val="left" w:pos="3240"/>
          <w:tab w:val="left" w:pos="5580"/>
          <w:tab w:val="left" w:pos="7560"/>
        </w:tabs>
        <w:spacing w:after="0" w:line="240" w:lineRule="auto"/>
        <w:contextualSpacing/>
        <w:rPr>
          <w:rFonts w:ascii="Arial" w:eastAsia="Times New Roman" w:hAnsi="Arial" w:cs="Arial"/>
        </w:rPr>
      </w:pPr>
      <w:r w:rsidRPr="00ED0F7B">
        <w:rPr>
          <w:rFonts w:ascii="Arial" w:eastAsia="Times New Roman" w:hAnsi="Arial" w:cs="Arial"/>
        </w:rPr>
        <w:t>July</w:t>
      </w:r>
      <w:r w:rsidR="00121EBC" w:rsidRPr="00ED0F7B">
        <w:rPr>
          <w:rFonts w:ascii="Arial" w:eastAsia="Times New Roman" w:hAnsi="Arial" w:cs="Arial"/>
        </w:rPr>
        <w:t xml:space="preserve"> </w:t>
      </w:r>
      <w:r w:rsidR="00246D95" w:rsidRPr="00ED0F7B">
        <w:rPr>
          <w:rFonts w:ascii="Arial" w:eastAsia="Times New Roman" w:hAnsi="Arial" w:cs="Arial"/>
        </w:rPr>
        <w:t>2</w:t>
      </w:r>
      <w:r w:rsidR="004735C2">
        <w:rPr>
          <w:rFonts w:ascii="Arial" w:eastAsia="Times New Roman" w:hAnsi="Arial" w:cs="Arial"/>
        </w:rPr>
        <w:t>7</w:t>
      </w:r>
      <w:r w:rsidR="00121EBC" w:rsidRPr="00ED0F7B">
        <w:rPr>
          <w:rFonts w:ascii="Arial" w:eastAsia="Times New Roman" w:hAnsi="Arial" w:cs="Arial"/>
        </w:rPr>
        <w:t>, 2022</w:t>
      </w:r>
    </w:p>
    <w:p w14:paraId="4364140B" w14:textId="77777777" w:rsidR="00121EBC" w:rsidRPr="00ED0F7B" w:rsidRDefault="00121EBC" w:rsidP="001A06E4">
      <w:pPr>
        <w:tabs>
          <w:tab w:val="left" w:pos="3240"/>
          <w:tab w:val="left" w:pos="5580"/>
          <w:tab w:val="left" w:pos="7560"/>
        </w:tabs>
        <w:spacing w:after="0" w:line="240" w:lineRule="auto"/>
        <w:contextualSpacing/>
        <w:outlineLvl w:val="0"/>
        <w:rPr>
          <w:rFonts w:ascii="Arial" w:eastAsia="Times New Roman" w:hAnsi="Arial" w:cs="Arial"/>
          <w:b/>
          <w:bCs/>
        </w:rPr>
      </w:pPr>
    </w:p>
    <w:p w14:paraId="4FD92C72" w14:textId="4F7F54FB" w:rsidR="00121EBC" w:rsidRPr="00ED0F7B" w:rsidRDefault="00246D95" w:rsidP="001A06E4">
      <w:pPr>
        <w:spacing w:after="0" w:line="240" w:lineRule="auto"/>
        <w:contextualSpacing/>
        <w:rPr>
          <w:rFonts w:ascii="Arial" w:hAnsi="Arial" w:cs="Arial"/>
          <w:b/>
          <w:bCs/>
        </w:rPr>
      </w:pPr>
      <w:r w:rsidRPr="00ED0F7B">
        <w:rPr>
          <w:rFonts w:ascii="Arial" w:hAnsi="Arial" w:cs="Arial"/>
          <w:b/>
          <w:bCs/>
        </w:rPr>
        <w:t>‘Sustainable sensory science’ method offers panelists safe, realistic conditions</w:t>
      </w:r>
    </w:p>
    <w:p w14:paraId="62EBF64D" w14:textId="77777777" w:rsidR="00246D95" w:rsidRPr="00ED0F7B" w:rsidRDefault="00246D95" w:rsidP="001A06E4">
      <w:pPr>
        <w:spacing w:after="0" w:line="240" w:lineRule="auto"/>
        <w:contextualSpacing/>
        <w:rPr>
          <w:rFonts w:ascii="Arial" w:hAnsi="Arial" w:cs="Arial"/>
          <w:b/>
          <w:bCs/>
        </w:rPr>
      </w:pPr>
    </w:p>
    <w:p w14:paraId="598AFA3D" w14:textId="77777777" w:rsidR="00121EBC" w:rsidRPr="00ED0F7B" w:rsidRDefault="00121EBC" w:rsidP="001A06E4">
      <w:pPr>
        <w:spacing w:after="0" w:line="240" w:lineRule="auto"/>
        <w:contextualSpacing/>
        <w:rPr>
          <w:rFonts w:ascii="Arial" w:eastAsia="Calibri" w:hAnsi="Arial" w:cs="Arial"/>
        </w:rPr>
      </w:pPr>
      <w:r w:rsidRPr="00ED0F7B">
        <w:rPr>
          <w:rFonts w:ascii="Arial" w:eastAsia="Calibri" w:hAnsi="Arial" w:cs="Arial"/>
        </w:rPr>
        <w:t>By Brittaney Mann</w:t>
      </w:r>
    </w:p>
    <w:p w14:paraId="43AED46C" w14:textId="77777777" w:rsidR="00121EBC" w:rsidRPr="00ED0F7B" w:rsidRDefault="00121EBC" w:rsidP="001A06E4">
      <w:pPr>
        <w:spacing w:after="0" w:line="240" w:lineRule="auto"/>
        <w:contextualSpacing/>
        <w:rPr>
          <w:rFonts w:ascii="Arial" w:eastAsia="Calibri" w:hAnsi="Arial" w:cs="Arial"/>
        </w:rPr>
      </w:pPr>
      <w:r w:rsidRPr="00ED0F7B">
        <w:rPr>
          <w:rFonts w:ascii="Arial" w:eastAsia="Calibri" w:hAnsi="Arial" w:cs="Arial"/>
        </w:rPr>
        <w:t>U of A System Division of Agriculture</w:t>
      </w:r>
    </w:p>
    <w:p w14:paraId="2517FA0B" w14:textId="77777777" w:rsidR="00121EBC" w:rsidRPr="00ED0F7B" w:rsidRDefault="00121EBC" w:rsidP="001A06E4">
      <w:pPr>
        <w:spacing w:after="0" w:line="240" w:lineRule="auto"/>
        <w:contextualSpacing/>
        <w:rPr>
          <w:rFonts w:ascii="Arial" w:eastAsia="Calibri" w:hAnsi="Arial" w:cs="Arial"/>
        </w:rPr>
      </w:pPr>
    </w:p>
    <w:p w14:paraId="23E0446D" w14:textId="77777777" w:rsidR="00121EBC" w:rsidRPr="00ED0F7B" w:rsidRDefault="00121EBC" w:rsidP="001A06E4">
      <w:pPr>
        <w:pStyle w:val="Heading2"/>
        <w:contextualSpacing/>
      </w:pPr>
      <w:r w:rsidRPr="00ED0F7B">
        <w:t>Fast facts</w:t>
      </w:r>
    </w:p>
    <w:p w14:paraId="6DADC790" w14:textId="77777777" w:rsidR="00121EBC" w:rsidRPr="00ED0F7B" w:rsidRDefault="00121EBC" w:rsidP="001A06E4">
      <w:pPr>
        <w:spacing w:after="0" w:line="240" w:lineRule="auto"/>
        <w:contextualSpacing/>
        <w:rPr>
          <w:rFonts w:ascii="Arial" w:eastAsia="Calibri" w:hAnsi="Arial" w:cs="Arial"/>
        </w:rPr>
      </w:pPr>
    </w:p>
    <w:p w14:paraId="3ECDC178" w14:textId="1249389B" w:rsidR="00121EBC" w:rsidRPr="00ED0F7B" w:rsidRDefault="00EB0F04" w:rsidP="001A06E4">
      <w:pPr>
        <w:pStyle w:val="ListParagraph"/>
        <w:numPr>
          <w:ilvl w:val="0"/>
          <w:numId w:val="1"/>
        </w:numPr>
        <w:spacing w:after="0" w:line="240" w:lineRule="auto"/>
        <w:rPr>
          <w:rFonts w:ascii="Arial" w:eastAsia="Calibri" w:hAnsi="Arial" w:cs="Arial"/>
        </w:rPr>
      </w:pPr>
      <w:r w:rsidRPr="00ED0F7B">
        <w:rPr>
          <w:rFonts w:ascii="Arial" w:eastAsia="Calibri" w:hAnsi="Arial" w:cs="Arial"/>
        </w:rPr>
        <w:t>Sensory Science Center director presented new testing method at IFT conference</w:t>
      </w:r>
    </w:p>
    <w:p w14:paraId="7683F0A2" w14:textId="2746B0CC" w:rsidR="00121EBC" w:rsidRPr="00ED0F7B" w:rsidRDefault="00EB0F04" w:rsidP="001A06E4">
      <w:pPr>
        <w:pStyle w:val="ListParagraph"/>
        <w:numPr>
          <w:ilvl w:val="0"/>
          <w:numId w:val="1"/>
        </w:numPr>
        <w:spacing w:after="0" w:line="240" w:lineRule="auto"/>
        <w:rPr>
          <w:rFonts w:ascii="Arial" w:eastAsia="Calibri" w:hAnsi="Arial" w:cs="Arial"/>
        </w:rPr>
      </w:pPr>
      <w:r w:rsidRPr="00ED0F7B">
        <w:rPr>
          <w:rFonts w:ascii="Arial" w:eastAsia="Calibri" w:hAnsi="Arial" w:cs="Arial"/>
        </w:rPr>
        <w:t xml:space="preserve">Drive-in booth testing is </w:t>
      </w:r>
      <w:r w:rsidR="00F94B0E" w:rsidRPr="00ED0F7B">
        <w:rPr>
          <w:rFonts w:ascii="Arial" w:eastAsia="Calibri" w:hAnsi="Arial" w:cs="Arial"/>
        </w:rPr>
        <w:t>a promising</w:t>
      </w:r>
      <w:r w:rsidRPr="00ED0F7B">
        <w:rPr>
          <w:rFonts w:ascii="Arial" w:eastAsia="Calibri" w:hAnsi="Arial" w:cs="Arial"/>
        </w:rPr>
        <w:t xml:space="preserve"> alternative to indoor sensory testing</w:t>
      </w:r>
    </w:p>
    <w:p w14:paraId="3EB3611A" w14:textId="3D787720" w:rsidR="00121EBC" w:rsidRPr="00ED0F7B" w:rsidRDefault="00EB0F04" w:rsidP="001A06E4">
      <w:pPr>
        <w:pStyle w:val="ListParagraph"/>
        <w:numPr>
          <w:ilvl w:val="0"/>
          <w:numId w:val="1"/>
        </w:numPr>
        <w:spacing w:after="0" w:line="240" w:lineRule="auto"/>
        <w:rPr>
          <w:rFonts w:ascii="Arial" w:eastAsia="Calibri" w:hAnsi="Arial" w:cs="Arial"/>
        </w:rPr>
      </w:pPr>
      <w:r w:rsidRPr="00ED0F7B">
        <w:rPr>
          <w:rFonts w:ascii="Arial" w:eastAsia="Calibri" w:hAnsi="Arial" w:cs="Arial"/>
        </w:rPr>
        <w:t xml:space="preserve">The method </w:t>
      </w:r>
      <w:r w:rsidR="00B35BA8" w:rsidRPr="00ED0F7B">
        <w:rPr>
          <w:rFonts w:ascii="Arial" w:eastAsia="Calibri" w:hAnsi="Arial" w:cs="Arial"/>
        </w:rPr>
        <w:t xml:space="preserve">is now being </w:t>
      </w:r>
      <w:r w:rsidRPr="00ED0F7B">
        <w:rPr>
          <w:rFonts w:ascii="Arial" w:eastAsia="Calibri" w:hAnsi="Arial" w:cs="Arial"/>
        </w:rPr>
        <w:t xml:space="preserve">tested </w:t>
      </w:r>
      <w:r w:rsidR="00CB252E">
        <w:rPr>
          <w:rFonts w:ascii="Arial" w:eastAsia="Calibri" w:hAnsi="Arial" w:cs="Arial"/>
        </w:rPr>
        <w:t>to compare with</w:t>
      </w:r>
      <w:r w:rsidRPr="00ED0F7B">
        <w:rPr>
          <w:rFonts w:ascii="Arial" w:eastAsia="Calibri" w:hAnsi="Arial" w:cs="Arial"/>
        </w:rPr>
        <w:t xml:space="preserve"> in-home sensory testing</w:t>
      </w:r>
      <w:r w:rsidR="00B35BA8" w:rsidRPr="00ED0F7B">
        <w:rPr>
          <w:rFonts w:ascii="Arial" w:eastAsia="Calibri" w:hAnsi="Arial" w:cs="Arial"/>
        </w:rPr>
        <w:t xml:space="preserve"> </w:t>
      </w:r>
    </w:p>
    <w:p w14:paraId="02A0EBCE" w14:textId="77777777" w:rsidR="00121EBC" w:rsidRPr="00ED0F7B" w:rsidRDefault="00121EBC" w:rsidP="001A06E4">
      <w:pPr>
        <w:spacing w:after="0" w:line="240" w:lineRule="auto"/>
        <w:contextualSpacing/>
        <w:rPr>
          <w:rFonts w:ascii="Arial" w:eastAsia="Calibri" w:hAnsi="Arial" w:cs="Arial"/>
        </w:rPr>
      </w:pPr>
    </w:p>
    <w:p w14:paraId="7282EAA4" w14:textId="5EBA4FC4" w:rsidR="00121EBC" w:rsidRPr="00ED0F7B" w:rsidRDefault="00121EBC" w:rsidP="001A06E4">
      <w:pPr>
        <w:spacing w:after="0" w:line="240" w:lineRule="auto"/>
        <w:contextualSpacing/>
        <w:rPr>
          <w:rFonts w:ascii="Arial" w:eastAsia="Calibri" w:hAnsi="Arial" w:cs="Arial"/>
        </w:rPr>
      </w:pPr>
      <w:r w:rsidRPr="00ED0F7B">
        <w:rPr>
          <w:rFonts w:ascii="Arial" w:eastAsia="Calibri" w:hAnsi="Arial" w:cs="Arial"/>
        </w:rPr>
        <w:t>(</w:t>
      </w:r>
      <w:r w:rsidR="0043183C">
        <w:rPr>
          <w:rFonts w:ascii="Arial" w:eastAsia="Calibri" w:hAnsi="Arial" w:cs="Arial"/>
        </w:rPr>
        <w:t>1</w:t>
      </w:r>
      <w:r w:rsidR="00C36CCE">
        <w:rPr>
          <w:rFonts w:ascii="Arial" w:eastAsia="Calibri" w:hAnsi="Arial" w:cs="Arial"/>
        </w:rPr>
        <w:t>,</w:t>
      </w:r>
      <w:r w:rsidR="0043183C">
        <w:rPr>
          <w:rFonts w:ascii="Arial" w:eastAsia="Calibri" w:hAnsi="Arial" w:cs="Arial"/>
        </w:rPr>
        <w:t>0</w:t>
      </w:r>
      <w:r w:rsidR="00A11709">
        <w:rPr>
          <w:rFonts w:ascii="Arial" w:eastAsia="Calibri" w:hAnsi="Arial" w:cs="Arial"/>
        </w:rPr>
        <w:t>3</w:t>
      </w:r>
      <w:r w:rsidR="00D649B3">
        <w:rPr>
          <w:rFonts w:ascii="Arial" w:eastAsia="Calibri" w:hAnsi="Arial" w:cs="Arial"/>
        </w:rPr>
        <w:t>0</w:t>
      </w:r>
      <w:r w:rsidR="0043183C" w:rsidRPr="00ED0F7B">
        <w:rPr>
          <w:rFonts w:ascii="Arial" w:eastAsia="Calibri" w:hAnsi="Arial" w:cs="Arial"/>
        </w:rPr>
        <w:t xml:space="preserve"> </w:t>
      </w:r>
      <w:r w:rsidRPr="00ED0F7B">
        <w:rPr>
          <w:rFonts w:ascii="Arial" w:eastAsia="Calibri" w:hAnsi="Arial" w:cs="Arial"/>
        </w:rPr>
        <w:t xml:space="preserve">words) </w:t>
      </w:r>
    </w:p>
    <w:p w14:paraId="23708740" w14:textId="77777777" w:rsidR="00121EBC" w:rsidRPr="00ED0F7B" w:rsidRDefault="00121EBC" w:rsidP="001A06E4">
      <w:pPr>
        <w:spacing w:after="0" w:line="240" w:lineRule="auto"/>
        <w:contextualSpacing/>
        <w:rPr>
          <w:rFonts w:ascii="Arial" w:eastAsia="Calibri" w:hAnsi="Arial" w:cs="Arial"/>
        </w:rPr>
      </w:pPr>
    </w:p>
    <w:p w14:paraId="296519BB" w14:textId="277B49F6" w:rsidR="005A41FE" w:rsidRPr="005A41FE" w:rsidRDefault="00121EBC" w:rsidP="005A41FE">
      <w:pPr>
        <w:spacing w:after="0" w:line="240" w:lineRule="auto"/>
        <w:contextualSpacing/>
        <w:rPr>
          <w:rFonts w:ascii="Arial" w:eastAsia="Calibri" w:hAnsi="Arial" w:cs="Arial"/>
        </w:rPr>
      </w:pPr>
      <w:r w:rsidRPr="00ED0F7B">
        <w:rPr>
          <w:rFonts w:ascii="Arial" w:eastAsia="Calibri" w:hAnsi="Arial" w:cs="Arial"/>
        </w:rPr>
        <w:t xml:space="preserve">Related photo: </w:t>
      </w:r>
      <w:hyperlink r:id="rId9" w:history="1">
        <w:r w:rsidR="005A41FE" w:rsidRPr="005A41FE">
          <w:rPr>
            <w:rStyle w:val="Hyperlink"/>
            <w:rFonts w:ascii="Arial" w:eastAsia="Calibri" w:hAnsi="Arial" w:cs="Arial"/>
            <w:b/>
            <w:bCs/>
          </w:rPr>
          <w:t>https://flic.kr/s/aHBq</w:t>
        </w:r>
        <w:r w:rsidR="005A41FE" w:rsidRPr="005A41FE">
          <w:rPr>
            <w:rStyle w:val="Hyperlink"/>
            <w:rFonts w:ascii="Arial" w:eastAsia="Calibri" w:hAnsi="Arial" w:cs="Arial"/>
            <w:b/>
            <w:bCs/>
          </w:rPr>
          <w:t>j</w:t>
        </w:r>
        <w:r w:rsidR="005A41FE" w:rsidRPr="005A41FE">
          <w:rPr>
            <w:rStyle w:val="Hyperlink"/>
            <w:rFonts w:ascii="Arial" w:eastAsia="Calibri" w:hAnsi="Arial" w:cs="Arial"/>
            <w:b/>
            <w:bCs/>
          </w:rPr>
          <w:t>zYQVx</w:t>
        </w:r>
      </w:hyperlink>
    </w:p>
    <w:p w14:paraId="6C297B54" w14:textId="78236732" w:rsidR="00EC4A31" w:rsidRDefault="00EC4A31" w:rsidP="001A06E4">
      <w:pPr>
        <w:spacing w:after="0" w:line="240" w:lineRule="auto"/>
        <w:contextualSpacing/>
        <w:rPr>
          <w:rFonts w:ascii="Arial" w:eastAsia="Calibri" w:hAnsi="Arial" w:cs="Arial"/>
        </w:rPr>
      </w:pPr>
    </w:p>
    <w:p w14:paraId="0E6D3CE1" w14:textId="114AED03" w:rsidR="00EC4A31" w:rsidRPr="00ED0F7B" w:rsidRDefault="00EC4A31" w:rsidP="00EC4A31">
      <w:pPr>
        <w:spacing w:after="240"/>
        <w:rPr>
          <w:rFonts w:ascii="Arial" w:hAnsi="Arial" w:cs="Arial"/>
        </w:rPr>
      </w:pPr>
      <w:r w:rsidRPr="00ED0F7B">
        <w:rPr>
          <w:rFonts w:ascii="Arial" w:hAnsi="Arial" w:cs="Arial"/>
        </w:rPr>
        <w:t>FAYETTEVILLE, Ark. — The director of the</w:t>
      </w:r>
      <w:r w:rsidR="001A06E4">
        <w:rPr>
          <w:rFonts w:ascii="Arial" w:hAnsi="Arial" w:cs="Arial"/>
        </w:rPr>
        <w:t xml:space="preserve"> Arkansas Agricultural Experiment Station’s</w:t>
      </w:r>
      <w:r w:rsidRPr="00ED0F7B">
        <w:rPr>
          <w:rFonts w:ascii="Arial" w:hAnsi="Arial" w:cs="Arial"/>
        </w:rPr>
        <w:t xml:space="preserve"> Sensory Science Center presented a new sensory testing method at the </w:t>
      </w:r>
      <w:r w:rsidR="00697E66" w:rsidRPr="00ED0F7B">
        <w:rPr>
          <w:rFonts w:ascii="Arial" w:hAnsi="Arial" w:cs="Arial"/>
        </w:rPr>
        <w:t xml:space="preserve">annual </w:t>
      </w:r>
      <w:r w:rsidRPr="00ED0F7B">
        <w:rPr>
          <w:rFonts w:ascii="Arial" w:hAnsi="Arial" w:cs="Arial"/>
        </w:rPr>
        <w:t>Institute of Food Technologist</w:t>
      </w:r>
      <w:r w:rsidR="001F4F7C">
        <w:rPr>
          <w:rFonts w:ascii="Arial" w:hAnsi="Arial" w:cs="Arial"/>
        </w:rPr>
        <w:t>’</w:t>
      </w:r>
      <w:r w:rsidRPr="00ED0F7B">
        <w:rPr>
          <w:rFonts w:ascii="Arial" w:hAnsi="Arial" w:cs="Arial"/>
        </w:rPr>
        <w:t>s</w:t>
      </w:r>
      <w:r w:rsidR="005662F7">
        <w:rPr>
          <w:rFonts w:ascii="Arial" w:hAnsi="Arial" w:cs="Arial"/>
        </w:rPr>
        <w:t xml:space="preserve"> FIRST (Food Improved by Research, Science and Technology)</w:t>
      </w:r>
      <w:r w:rsidR="00697E66" w:rsidRPr="00ED0F7B">
        <w:rPr>
          <w:rFonts w:ascii="Arial" w:hAnsi="Arial" w:cs="Arial"/>
        </w:rPr>
        <w:t xml:space="preserve"> </w:t>
      </w:r>
      <w:r w:rsidR="005662F7">
        <w:rPr>
          <w:rFonts w:ascii="Arial" w:hAnsi="Arial" w:cs="Arial"/>
        </w:rPr>
        <w:t>event</w:t>
      </w:r>
      <w:r w:rsidR="005662F7" w:rsidRPr="00ED0F7B">
        <w:rPr>
          <w:rFonts w:ascii="Arial" w:hAnsi="Arial" w:cs="Arial"/>
        </w:rPr>
        <w:t xml:space="preserve"> </w:t>
      </w:r>
      <w:r w:rsidRPr="00ED0F7B">
        <w:rPr>
          <w:rFonts w:ascii="Arial" w:hAnsi="Arial" w:cs="Arial"/>
        </w:rPr>
        <w:t xml:space="preserve">in Chicago on July 12. </w:t>
      </w:r>
    </w:p>
    <w:p w14:paraId="0FC544DB" w14:textId="0C2B1EC2" w:rsidR="00EC4A31" w:rsidRPr="00ED0F7B" w:rsidRDefault="001A06E4" w:rsidP="00EC4A31">
      <w:pPr>
        <w:spacing w:after="240"/>
        <w:rPr>
          <w:rFonts w:ascii="Arial" w:hAnsi="Arial" w:cs="Arial"/>
        </w:rPr>
      </w:pPr>
      <w:r>
        <w:rPr>
          <w:rFonts w:ascii="Arial" w:hAnsi="Arial" w:cs="Arial"/>
        </w:rPr>
        <w:t xml:space="preserve">When the COVID-19 pandemic halted necessary sensory testing activities, </w:t>
      </w:r>
      <w:r w:rsidR="00EC4A31" w:rsidRPr="00ED0F7B">
        <w:rPr>
          <w:rFonts w:ascii="Arial" w:hAnsi="Arial" w:cs="Arial"/>
        </w:rPr>
        <w:t xml:space="preserve">Han-Seok Seo, associate professor of sensory </w:t>
      </w:r>
      <w:r w:rsidR="00CB252E">
        <w:rPr>
          <w:rFonts w:ascii="Arial" w:hAnsi="Arial" w:cs="Arial"/>
        </w:rPr>
        <w:t xml:space="preserve">and consumer </w:t>
      </w:r>
      <w:r w:rsidR="00EC4A31" w:rsidRPr="00ED0F7B">
        <w:rPr>
          <w:rFonts w:ascii="Arial" w:hAnsi="Arial" w:cs="Arial"/>
        </w:rPr>
        <w:t xml:space="preserve">science for the </w:t>
      </w:r>
      <w:r>
        <w:rPr>
          <w:rFonts w:ascii="Arial" w:hAnsi="Arial" w:cs="Arial"/>
        </w:rPr>
        <w:t>e</w:t>
      </w:r>
      <w:r w:rsidR="00EC4A31" w:rsidRPr="00ED0F7B">
        <w:rPr>
          <w:rFonts w:ascii="Arial" w:hAnsi="Arial" w:cs="Arial"/>
        </w:rPr>
        <w:t xml:space="preserve">xperiment </w:t>
      </w:r>
      <w:r>
        <w:rPr>
          <w:rFonts w:ascii="Arial" w:hAnsi="Arial" w:cs="Arial"/>
        </w:rPr>
        <w:t>s</w:t>
      </w:r>
      <w:r w:rsidR="00EC4A31" w:rsidRPr="00ED0F7B">
        <w:rPr>
          <w:rFonts w:ascii="Arial" w:hAnsi="Arial" w:cs="Arial"/>
        </w:rPr>
        <w:t>tation</w:t>
      </w:r>
      <w:r>
        <w:rPr>
          <w:rFonts w:ascii="Arial" w:hAnsi="Arial" w:cs="Arial"/>
        </w:rPr>
        <w:t>, the research arm of the University of Arkansas System Division of Agriculture,</w:t>
      </w:r>
      <w:r w:rsidR="00EC4A31" w:rsidRPr="00ED0F7B">
        <w:rPr>
          <w:rFonts w:ascii="Arial" w:hAnsi="Arial" w:cs="Arial"/>
        </w:rPr>
        <w:t xml:space="preserve"> and director of the Sensory Science Center, </w:t>
      </w:r>
      <w:r>
        <w:rPr>
          <w:rFonts w:ascii="Arial" w:hAnsi="Arial" w:cs="Arial"/>
        </w:rPr>
        <w:t>developed</w:t>
      </w:r>
      <w:r w:rsidRPr="00ED0F7B">
        <w:rPr>
          <w:rFonts w:ascii="Arial" w:hAnsi="Arial" w:cs="Arial"/>
        </w:rPr>
        <w:t xml:space="preserve"> </w:t>
      </w:r>
      <w:r w:rsidR="00EC4A31" w:rsidRPr="00ED0F7B">
        <w:rPr>
          <w:rFonts w:ascii="Arial" w:hAnsi="Arial" w:cs="Arial"/>
        </w:rPr>
        <w:t xml:space="preserve">an alternative to indoor </w:t>
      </w:r>
      <w:r>
        <w:rPr>
          <w:rFonts w:ascii="Arial" w:hAnsi="Arial" w:cs="Arial"/>
        </w:rPr>
        <w:t xml:space="preserve">sensory </w:t>
      </w:r>
      <w:r w:rsidR="00EC4A31" w:rsidRPr="00ED0F7B">
        <w:rPr>
          <w:rFonts w:ascii="Arial" w:hAnsi="Arial" w:cs="Arial"/>
        </w:rPr>
        <w:t xml:space="preserve">testing with a drive-in booth method. </w:t>
      </w:r>
    </w:p>
    <w:p w14:paraId="1DEF331E" w14:textId="4BFC47D3" w:rsidR="00EC4A31" w:rsidRPr="00ED0F7B" w:rsidRDefault="00EC4A31" w:rsidP="00EC4A31">
      <w:pPr>
        <w:spacing w:after="240"/>
        <w:rPr>
          <w:rFonts w:ascii="Arial" w:hAnsi="Arial" w:cs="Arial"/>
        </w:rPr>
      </w:pPr>
      <w:r w:rsidRPr="00ED0F7B">
        <w:rPr>
          <w:rFonts w:ascii="Arial" w:hAnsi="Arial" w:cs="Arial"/>
        </w:rPr>
        <w:t xml:space="preserve">At the </w:t>
      </w:r>
      <w:r w:rsidR="001A06E4">
        <w:rPr>
          <w:rFonts w:ascii="Arial" w:hAnsi="Arial" w:cs="Arial"/>
        </w:rPr>
        <w:t>I</w:t>
      </w:r>
      <w:r w:rsidR="001F4F7C">
        <w:rPr>
          <w:rFonts w:ascii="Arial" w:hAnsi="Arial" w:cs="Arial"/>
        </w:rPr>
        <w:t xml:space="preserve">nstitute of </w:t>
      </w:r>
      <w:r w:rsidR="001A06E4">
        <w:rPr>
          <w:rFonts w:ascii="Arial" w:hAnsi="Arial" w:cs="Arial"/>
        </w:rPr>
        <w:t>F</w:t>
      </w:r>
      <w:r w:rsidR="001F4F7C">
        <w:rPr>
          <w:rFonts w:ascii="Arial" w:hAnsi="Arial" w:cs="Arial"/>
        </w:rPr>
        <w:t xml:space="preserve">ood </w:t>
      </w:r>
      <w:r w:rsidR="001A06E4">
        <w:rPr>
          <w:rFonts w:ascii="Arial" w:hAnsi="Arial" w:cs="Arial"/>
        </w:rPr>
        <w:t>T</w:t>
      </w:r>
      <w:r w:rsidR="001F4F7C">
        <w:rPr>
          <w:rFonts w:ascii="Arial" w:hAnsi="Arial" w:cs="Arial"/>
        </w:rPr>
        <w:t>echnologists</w:t>
      </w:r>
      <w:r w:rsidR="00787CB2">
        <w:rPr>
          <w:rFonts w:ascii="Arial" w:hAnsi="Arial" w:cs="Arial"/>
        </w:rPr>
        <w:t xml:space="preserve"> (IFT)</w:t>
      </w:r>
      <w:r w:rsidR="001A06E4">
        <w:rPr>
          <w:rFonts w:ascii="Arial" w:hAnsi="Arial" w:cs="Arial"/>
        </w:rPr>
        <w:t xml:space="preserve"> </w:t>
      </w:r>
      <w:r w:rsidRPr="00ED0F7B">
        <w:rPr>
          <w:rFonts w:ascii="Arial" w:hAnsi="Arial" w:cs="Arial"/>
        </w:rPr>
        <w:t xml:space="preserve">meeting, </w:t>
      </w:r>
      <w:proofErr w:type="spellStart"/>
      <w:r w:rsidR="001A06E4">
        <w:rPr>
          <w:rFonts w:ascii="Arial" w:hAnsi="Arial" w:cs="Arial"/>
        </w:rPr>
        <w:t>Seo</w:t>
      </w:r>
      <w:proofErr w:type="spellEnd"/>
      <w:r w:rsidR="001A06E4" w:rsidRPr="00ED0F7B">
        <w:rPr>
          <w:rFonts w:ascii="Arial" w:hAnsi="Arial" w:cs="Arial"/>
        </w:rPr>
        <w:t xml:space="preserve"> </w:t>
      </w:r>
      <w:r w:rsidR="005D4467" w:rsidRPr="00ED0F7B">
        <w:rPr>
          <w:rFonts w:ascii="Arial" w:hAnsi="Arial" w:cs="Arial"/>
        </w:rPr>
        <w:t>spoke</w:t>
      </w:r>
      <w:r w:rsidRPr="00ED0F7B">
        <w:rPr>
          <w:rFonts w:ascii="Arial" w:hAnsi="Arial" w:cs="Arial"/>
        </w:rPr>
        <w:t xml:space="preserve"> in a panel discussion</w:t>
      </w:r>
      <w:r w:rsidR="001F4F7C">
        <w:rPr>
          <w:rFonts w:ascii="Arial" w:hAnsi="Arial" w:cs="Arial"/>
        </w:rPr>
        <w:t xml:space="preserve"> titled</w:t>
      </w:r>
      <w:r w:rsidR="005D4467" w:rsidRPr="00ED0F7B">
        <w:rPr>
          <w:rFonts w:ascii="Arial" w:hAnsi="Arial" w:cs="Arial"/>
        </w:rPr>
        <w:t xml:space="preserve"> </w:t>
      </w:r>
      <w:r w:rsidRPr="00ED0F7B">
        <w:rPr>
          <w:rFonts w:ascii="Arial" w:hAnsi="Arial" w:cs="Arial"/>
        </w:rPr>
        <w:t xml:space="preserve">“What are recent advancements in sensory science that will lead to new products or methodologies?” His discussion </w:t>
      </w:r>
      <w:r w:rsidR="001525E7">
        <w:rPr>
          <w:rFonts w:ascii="Arial" w:hAnsi="Arial" w:cs="Arial"/>
        </w:rPr>
        <w:t xml:space="preserve">has </w:t>
      </w:r>
      <w:hyperlink r:id="rId10" w:history="1">
        <w:r w:rsidR="00697E66" w:rsidRPr="00ED0F7B">
          <w:rPr>
            <w:rStyle w:val="Hyperlink"/>
            <w:rFonts w:ascii="Arial" w:hAnsi="Arial" w:cs="Arial"/>
          </w:rPr>
          <w:t>on-</w:t>
        </w:r>
        <w:r w:rsidRPr="00ED0F7B">
          <w:rPr>
            <w:rStyle w:val="Hyperlink"/>
            <w:rFonts w:ascii="Arial" w:hAnsi="Arial" w:cs="Arial"/>
          </w:rPr>
          <w:t>demand</w:t>
        </w:r>
        <w:r w:rsidR="00697E66" w:rsidRPr="00ED0F7B">
          <w:rPr>
            <w:rStyle w:val="Hyperlink"/>
            <w:rFonts w:ascii="Arial" w:hAnsi="Arial" w:cs="Arial"/>
          </w:rPr>
          <w:t xml:space="preserve"> access</w:t>
        </w:r>
      </w:hyperlink>
      <w:r w:rsidRPr="00ED0F7B">
        <w:rPr>
          <w:rFonts w:ascii="Arial" w:hAnsi="Arial" w:cs="Arial"/>
        </w:rPr>
        <w:t xml:space="preserve">. </w:t>
      </w:r>
    </w:p>
    <w:p w14:paraId="7C88CA28" w14:textId="77894705" w:rsidR="00EC4A31" w:rsidRPr="00ED0F7B" w:rsidRDefault="00EC4A31" w:rsidP="00EC4A31">
      <w:pPr>
        <w:spacing w:after="240"/>
        <w:rPr>
          <w:rFonts w:ascii="Arial" w:hAnsi="Arial" w:cs="Arial"/>
        </w:rPr>
      </w:pPr>
      <w:r w:rsidRPr="00ED0F7B">
        <w:rPr>
          <w:rFonts w:ascii="Arial" w:hAnsi="Arial" w:cs="Arial"/>
        </w:rPr>
        <w:t xml:space="preserve">“Sensory evaluation is a very critical component of food and non-food industries,” Seo said. It is involved in many sections </w:t>
      </w:r>
      <w:r w:rsidR="00D63E28" w:rsidRPr="00ED0F7B">
        <w:rPr>
          <w:rFonts w:ascii="Arial" w:hAnsi="Arial" w:cs="Arial"/>
        </w:rPr>
        <w:t>of</w:t>
      </w:r>
      <w:r w:rsidRPr="00ED0F7B">
        <w:rPr>
          <w:rFonts w:ascii="Arial" w:hAnsi="Arial" w:cs="Arial"/>
        </w:rPr>
        <w:t xml:space="preserve"> the industry like quality assurance, marketing and product development. </w:t>
      </w:r>
    </w:p>
    <w:p w14:paraId="26C04C94" w14:textId="4B478816" w:rsidR="00EC4A31" w:rsidRPr="00ED0F7B" w:rsidRDefault="00EC4A31" w:rsidP="00EC4A31">
      <w:pPr>
        <w:spacing w:after="240"/>
        <w:rPr>
          <w:rFonts w:ascii="Arial" w:hAnsi="Arial" w:cs="Arial"/>
        </w:rPr>
      </w:pPr>
      <w:r w:rsidRPr="00ED0F7B">
        <w:rPr>
          <w:rFonts w:ascii="Arial" w:hAnsi="Arial" w:cs="Arial"/>
        </w:rPr>
        <w:t xml:space="preserve">The results from the tests show </w:t>
      </w:r>
      <w:r w:rsidR="00C418FE">
        <w:rPr>
          <w:rFonts w:ascii="Arial" w:hAnsi="Arial" w:cs="Arial"/>
        </w:rPr>
        <w:t xml:space="preserve">the drive-in booth method </w:t>
      </w:r>
      <w:r w:rsidRPr="00ED0F7B">
        <w:rPr>
          <w:rFonts w:ascii="Arial" w:hAnsi="Arial" w:cs="Arial"/>
        </w:rPr>
        <w:t xml:space="preserve">is an effective, reliable and valid </w:t>
      </w:r>
      <w:r w:rsidR="00C418FE">
        <w:rPr>
          <w:rFonts w:ascii="Arial" w:hAnsi="Arial" w:cs="Arial"/>
        </w:rPr>
        <w:t>alternative to</w:t>
      </w:r>
      <w:r w:rsidRPr="00ED0F7B">
        <w:rPr>
          <w:rFonts w:ascii="Arial" w:hAnsi="Arial" w:cs="Arial"/>
        </w:rPr>
        <w:t xml:space="preserve"> indoor booth</w:t>
      </w:r>
      <w:r w:rsidR="00C418FE">
        <w:rPr>
          <w:rFonts w:ascii="Arial" w:hAnsi="Arial" w:cs="Arial"/>
        </w:rPr>
        <w:t>s</w:t>
      </w:r>
      <w:r w:rsidRPr="00ED0F7B">
        <w:rPr>
          <w:rFonts w:ascii="Arial" w:hAnsi="Arial" w:cs="Arial"/>
        </w:rPr>
        <w:t xml:space="preserve">, Seo said. </w:t>
      </w:r>
    </w:p>
    <w:p w14:paraId="3A46A0E8" w14:textId="123C800C" w:rsidR="00EC4A31" w:rsidRPr="00ED0F7B" w:rsidRDefault="00EC4A31" w:rsidP="00EC4A31">
      <w:pPr>
        <w:spacing w:after="240"/>
        <w:rPr>
          <w:rFonts w:ascii="Arial" w:hAnsi="Arial" w:cs="Arial"/>
        </w:rPr>
      </w:pPr>
      <w:r w:rsidRPr="00ED0F7B">
        <w:rPr>
          <w:rFonts w:ascii="Arial" w:hAnsi="Arial" w:cs="Arial"/>
        </w:rPr>
        <w:t xml:space="preserve">Even though the method was made with pandemic and epidemic concerns in mind, it is also applicable outside of those concerns, Seo said. For example, a university or business that does not have access to a sensory lab could conduct sensory testing </w:t>
      </w:r>
      <w:r w:rsidR="00C418FE">
        <w:rPr>
          <w:rFonts w:ascii="Arial" w:hAnsi="Arial" w:cs="Arial"/>
        </w:rPr>
        <w:t>using</w:t>
      </w:r>
      <w:r w:rsidR="00C418FE" w:rsidRPr="00ED0F7B">
        <w:rPr>
          <w:rFonts w:ascii="Arial" w:hAnsi="Arial" w:cs="Arial"/>
        </w:rPr>
        <w:t xml:space="preserve"> </w:t>
      </w:r>
      <w:r w:rsidRPr="00ED0F7B">
        <w:rPr>
          <w:rFonts w:ascii="Arial" w:hAnsi="Arial" w:cs="Arial"/>
        </w:rPr>
        <w:t xml:space="preserve">this method. </w:t>
      </w:r>
    </w:p>
    <w:p w14:paraId="4297C7A3" w14:textId="1CE84108" w:rsidR="00EC4A31" w:rsidRPr="00ED0F7B" w:rsidRDefault="00EC4A31" w:rsidP="00EC4A31">
      <w:pPr>
        <w:spacing w:after="240"/>
        <w:rPr>
          <w:rFonts w:ascii="Arial" w:hAnsi="Arial" w:cs="Arial"/>
        </w:rPr>
      </w:pPr>
      <w:r w:rsidRPr="00ED0F7B">
        <w:rPr>
          <w:rFonts w:ascii="Arial" w:hAnsi="Arial" w:cs="Arial"/>
        </w:rPr>
        <w:t xml:space="preserve">“A method should also be sustainable,” Seo said. The </w:t>
      </w:r>
      <w:r w:rsidR="005D4467" w:rsidRPr="00ED0F7B">
        <w:rPr>
          <w:rFonts w:ascii="Arial" w:hAnsi="Arial" w:cs="Arial"/>
        </w:rPr>
        <w:t>method’s ability</w:t>
      </w:r>
      <w:r w:rsidRPr="00ED0F7B">
        <w:rPr>
          <w:rFonts w:ascii="Arial" w:hAnsi="Arial" w:cs="Arial"/>
        </w:rPr>
        <w:t xml:space="preserve"> to exist in pandemic, epidemic and normal conditions </w:t>
      </w:r>
      <w:r w:rsidR="00A26B6E" w:rsidRPr="00ED0F7B">
        <w:rPr>
          <w:rFonts w:ascii="Arial" w:hAnsi="Arial" w:cs="Arial"/>
        </w:rPr>
        <w:t>make</w:t>
      </w:r>
      <w:r w:rsidRPr="00ED0F7B">
        <w:rPr>
          <w:rFonts w:ascii="Arial" w:hAnsi="Arial" w:cs="Arial"/>
        </w:rPr>
        <w:t xml:space="preserve"> it part of “sustainable sensory science.” </w:t>
      </w:r>
    </w:p>
    <w:p w14:paraId="53D28C82" w14:textId="77777777" w:rsidR="00EC4A31" w:rsidRPr="00ED0F7B" w:rsidRDefault="00EC4A31" w:rsidP="00EC4A31">
      <w:pPr>
        <w:spacing w:after="240"/>
        <w:rPr>
          <w:rFonts w:ascii="Arial" w:hAnsi="Arial" w:cs="Arial"/>
          <w:b/>
          <w:bCs/>
        </w:rPr>
      </w:pPr>
      <w:r w:rsidRPr="00ED0F7B">
        <w:rPr>
          <w:rFonts w:ascii="Arial" w:hAnsi="Arial" w:cs="Arial"/>
          <w:b/>
          <w:bCs/>
        </w:rPr>
        <w:lastRenderedPageBreak/>
        <w:t>Drive-in Sensory Testing</w:t>
      </w:r>
    </w:p>
    <w:p w14:paraId="4F653E54" w14:textId="1EE1EC3A" w:rsidR="00EC4A31" w:rsidRPr="00ED0F7B" w:rsidRDefault="00EC4A31" w:rsidP="00EC4A31">
      <w:pPr>
        <w:spacing w:after="240"/>
        <w:rPr>
          <w:rFonts w:ascii="Arial" w:hAnsi="Arial" w:cs="Arial"/>
        </w:rPr>
      </w:pPr>
      <w:r w:rsidRPr="00ED0F7B">
        <w:rPr>
          <w:rFonts w:ascii="Arial" w:hAnsi="Arial" w:cs="Arial"/>
        </w:rPr>
        <w:t xml:space="preserve">“The most important thing during COVID </w:t>
      </w:r>
      <w:r w:rsidR="00073927">
        <w:rPr>
          <w:rFonts w:ascii="Arial" w:hAnsi="Arial" w:cs="Arial"/>
        </w:rPr>
        <w:t>is we need</w:t>
      </w:r>
      <w:r w:rsidRPr="00ED0F7B">
        <w:rPr>
          <w:rFonts w:ascii="Arial" w:hAnsi="Arial" w:cs="Arial"/>
        </w:rPr>
        <w:t xml:space="preserve"> to bring both researchers and panelists into the testing place,” Seo said. “No one wants to take a risk during COVID because of this testing.</w:t>
      </w:r>
    </w:p>
    <w:p w14:paraId="7A14F3F4" w14:textId="77777777" w:rsidR="00EC4A31" w:rsidRPr="00ED0F7B" w:rsidRDefault="00EC4A31" w:rsidP="00EC4A31">
      <w:pPr>
        <w:spacing w:after="240"/>
        <w:rPr>
          <w:rFonts w:ascii="Arial" w:hAnsi="Arial" w:cs="Arial"/>
        </w:rPr>
      </w:pPr>
      <w:r w:rsidRPr="00ED0F7B">
        <w:rPr>
          <w:rFonts w:ascii="Arial" w:hAnsi="Arial" w:cs="Arial"/>
        </w:rPr>
        <w:t>“I did my best to set up a safer condition both physically and emotionally,” Seo said.</w:t>
      </w:r>
    </w:p>
    <w:p w14:paraId="10DFD6DF" w14:textId="15138495" w:rsidR="00EC4A31" w:rsidRPr="00ED0F7B" w:rsidRDefault="00EC4A31" w:rsidP="00EC4A31">
      <w:pPr>
        <w:spacing w:after="240"/>
        <w:rPr>
          <w:rFonts w:ascii="Arial" w:hAnsi="Arial" w:cs="Arial"/>
        </w:rPr>
      </w:pPr>
      <w:r w:rsidRPr="00ED0F7B">
        <w:rPr>
          <w:rFonts w:ascii="Arial" w:hAnsi="Arial" w:cs="Arial"/>
        </w:rPr>
        <w:t>While driving in Fayetteville, Seo passed a drive-in theater</w:t>
      </w:r>
      <w:r w:rsidR="005D4467" w:rsidRPr="00ED0F7B">
        <w:rPr>
          <w:rFonts w:ascii="Arial" w:hAnsi="Arial" w:cs="Arial"/>
        </w:rPr>
        <w:t>. I</w:t>
      </w:r>
      <w:r w:rsidRPr="00ED0F7B">
        <w:rPr>
          <w:rFonts w:ascii="Arial" w:hAnsi="Arial" w:cs="Arial"/>
        </w:rPr>
        <w:t xml:space="preserve">t occurred to him that the drive-in setting can </w:t>
      </w:r>
      <w:r w:rsidR="00C418FE">
        <w:rPr>
          <w:rFonts w:ascii="Arial" w:hAnsi="Arial" w:cs="Arial"/>
        </w:rPr>
        <w:t>have uses beyond</w:t>
      </w:r>
      <w:r w:rsidRPr="00ED0F7B">
        <w:rPr>
          <w:rFonts w:ascii="Arial" w:hAnsi="Arial" w:cs="Arial"/>
        </w:rPr>
        <w:t xml:space="preserve"> entertainment</w:t>
      </w:r>
      <w:r w:rsidR="00B3291F">
        <w:rPr>
          <w:rFonts w:ascii="Arial" w:hAnsi="Arial" w:cs="Arial"/>
        </w:rPr>
        <w:t xml:space="preserve">. </w:t>
      </w:r>
      <w:r w:rsidRPr="00ED0F7B">
        <w:rPr>
          <w:rFonts w:ascii="Arial" w:hAnsi="Arial" w:cs="Arial"/>
        </w:rPr>
        <w:t xml:space="preserve">He could create an alternative to the indoor laboratory setting for sensory testing.  </w:t>
      </w:r>
    </w:p>
    <w:p w14:paraId="7642ECF8" w14:textId="354771F6" w:rsidR="00EC4A31" w:rsidRDefault="00EC4A31" w:rsidP="00EC4A31">
      <w:pPr>
        <w:spacing w:after="240"/>
        <w:rPr>
          <w:rFonts w:ascii="Arial" w:hAnsi="Arial" w:cs="Arial"/>
        </w:rPr>
      </w:pPr>
      <w:r w:rsidRPr="00ED0F7B">
        <w:rPr>
          <w:rFonts w:ascii="Arial" w:hAnsi="Arial" w:cs="Arial"/>
        </w:rPr>
        <w:t xml:space="preserve">Seo has tested the drive-in method </w:t>
      </w:r>
      <w:r w:rsidR="00525E7F">
        <w:rPr>
          <w:rFonts w:ascii="Arial" w:hAnsi="Arial" w:cs="Arial"/>
        </w:rPr>
        <w:t>under</w:t>
      </w:r>
      <w:r w:rsidR="00525E7F" w:rsidRPr="00ED0F7B">
        <w:rPr>
          <w:rFonts w:ascii="Arial" w:hAnsi="Arial" w:cs="Arial"/>
        </w:rPr>
        <w:t xml:space="preserve"> </w:t>
      </w:r>
      <w:r w:rsidRPr="00ED0F7B">
        <w:rPr>
          <w:rFonts w:ascii="Arial" w:hAnsi="Arial" w:cs="Arial"/>
        </w:rPr>
        <w:t>three different conditions</w:t>
      </w:r>
      <w:r w:rsidR="009E1CBA">
        <w:rPr>
          <w:rFonts w:ascii="Arial" w:hAnsi="Arial" w:cs="Arial"/>
        </w:rPr>
        <w:t xml:space="preserve">: </w:t>
      </w:r>
      <w:r w:rsidR="001C68C6">
        <w:rPr>
          <w:rFonts w:ascii="Arial" w:hAnsi="Arial" w:cs="Arial"/>
        </w:rPr>
        <w:t xml:space="preserve">test </w:t>
      </w:r>
      <w:r w:rsidR="005A41FE">
        <w:rPr>
          <w:rFonts w:ascii="Arial" w:hAnsi="Arial" w:cs="Arial"/>
        </w:rPr>
        <w:t>samples</w:t>
      </w:r>
      <w:r w:rsidR="00C76DB3">
        <w:rPr>
          <w:rFonts w:ascii="Arial" w:hAnsi="Arial" w:cs="Arial"/>
        </w:rPr>
        <w:t xml:space="preserve"> with</w:t>
      </w:r>
      <w:r w:rsidR="005A41FE">
        <w:rPr>
          <w:rFonts w:ascii="Arial" w:hAnsi="Arial" w:cs="Arial"/>
        </w:rPr>
        <w:t xml:space="preserve"> </w:t>
      </w:r>
      <w:r w:rsidR="001C68C6">
        <w:rPr>
          <w:rFonts w:ascii="Arial" w:hAnsi="Arial" w:cs="Arial"/>
        </w:rPr>
        <w:t>big difference</w:t>
      </w:r>
      <w:r w:rsidR="00DD2C02">
        <w:rPr>
          <w:rFonts w:ascii="Arial" w:hAnsi="Arial" w:cs="Arial"/>
        </w:rPr>
        <w:t>s</w:t>
      </w:r>
      <w:r w:rsidR="001C68C6">
        <w:rPr>
          <w:rFonts w:ascii="Arial" w:hAnsi="Arial" w:cs="Arial"/>
        </w:rPr>
        <w:t xml:space="preserve">, test samples with subtle differences and a validation test. </w:t>
      </w:r>
      <w:r w:rsidRPr="00ED0F7B">
        <w:rPr>
          <w:rFonts w:ascii="Arial" w:hAnsi="Arial" w:cs="Arial"/>
        </w:rPr>
        <w:t xml:space="preserve">He has </w:t>
      </w:r>
      <w:hyperlink r:id="rId11" w:history="1">
        <w:r w:rsidRPr="00ED0F7B">
          <w:rPr>
            <w:rStyle w:val="Hyperlink"/>
            <w:rFonts w:ascii="Arial" w:hAnsi="Arial" w:cs="Arial"/>
          </w:rPr>
          <w:t xml:space="preserve">published </w:t>
        </w:r>
        <w:r w:rsidR="00C418FE">
          <w:rPr>
            <w:rStyle w:val="Hyperlink"/>
            <w:rFonts w:ascii="Arial" w:hAnsi="Arial" w:cs="Arial"/>
          </w:rPr>
          <w:t xml:space="preserve">a peer-reviewed article about </w:t>
        </w:r>
        <w:r w:rsidRPr="00ED0F7B">
          <w:rPr>
            <w:rStyle w:val="Hyperlink"/>
            <w:rFonts w:ascii="Arial" w:hAnsi="Arial" w:cs="Arial"/>
          </w:rPr>
          <w:t>one</w:t>
        </w:r>
      </w:hyperlink>
      <w:r w:rsidRPr="00ED0F7B">
        <w:rPr>
          <w:rFonts w:ascii="Arial" w:hAnsi="Arial" w:cs="Arial"/>
        </w:rPr>
        <w:t xml:space="preserve">, and </w:t>
      </w:r>
      <w:r w:rsidR="00C418FE">
        <w:rPr>
          <w:rFonts w:ascii="Arial" w:hAnsi="Arial" w:cs="Arial"/>
        </w:rPr>
        <w:t>plans to</w:t>
      </w:r>
      <w:r w:rsidRPr="00ED0F7B">
        <w:rPr>
          <w:rFonts w:ascii="Arial" w:hAnsi="Arial" w:cs="Arial"/>
        </w:rPr>
        <w:t xml:space="preserve"> publish </w:t>
      </w:r>
      <w:r w:rsidR="00C418FE">
        <w:rPr>
          <w:rFonts w:ascii="Arial" w:hAnsi="Arial" w:cs="Arial"/>
        </w:rPr>
        <w:t xml:space="preserve">his research on </w:t>
      </w:r>
      <w:r w:rsidRPr="00ED0F7B">
        <w:rPr>
          <w:rFonts w:ascii="Arial" w:hAnsi="Arial" w:cs="Arial"/>
        </w:rPr>
        <w:t xml:space="preserve">the other two </w:t>
      </w:r>
      <w:r w:rsidR="009E1CBA">
        <w:rPr>
          <w:rFonts w:ascii="Arial" w:hAnsi="Arial" w:cs="Arial"/>
        </w:rPr>
        <w:t>soon</w:t>
      </w:r>
      <w:r w:rsidRPr="00ED0F7B">
        <w:rPr>
          <w:rFonts w:ascii="Arial" w:hAnsi="Arial" w:cs="Arial"/>
        </w:rPr>
        <w:t xml:space="preserve">. </w:t>
      </w:r>
    </w:p>
    <w:p w14:paraId="7C80CE45" w14:textId="3DF82141" w:rsidR="00742833" w:rsidRDefault="00742833" w:rsidP="00EC4A31">
      <w:pPr>
        <w:spacing w:after="240"/>
        <w:rPr>
          <w:rFonts w:ascii="Arial" w:hAnsi="Arial" w:cs="Arial"/>
        </w:rPr>
      </w:pPr>
      <w:r>
        <w:rPr>
          <w:rFonts w:ascii="Arial" w:hAnsi="Arial" w:cs="Arial"/>
        </w:rPr>
        <w:t>To control outdoor factors in the drive-in booth, panelist</w:t>
      </w:r>
      <w:r w:rsidR="009E1CBA">
        <w:rPr>
          <w:rFonts w:ascii="Arial" w:hAnsi="Arial" w:cs="Arial"/>
        </w:rPr>
        <w:t>s</w:t>
      </w:r>
      <w:r>
        <w:rPr>
          <w:rFonts w:ascii="Arial" w:hAnsi="Arial" w:cs="Arial"/>
        </w:rPr>
        <w:t xml:space="preserve"> had to remove any scents from the cars, set their air conditioning to a specific temperature, drive their own car</w:t>
      </w:r>
      <w:r w:rsidR="006A1998">
        <w:rPr>
          <w:rFonts w:ascii="Arial" w:hAnsi="Arial" w:cs="Arial"/>
        </w:rPr>
        <w:t>s</w:t>
      </w:r>
      <w:r>
        <w:rPr>
          <w:rFonts w:ascii="Arial" w:hAnsi="Arial" w:cs="Arial"/>
        </w:rPr>
        <w:t xml:space="preserve"> and come alone. </w:t>
      </w:r>
    </w:p>
    <w:p w14:paraId="43E1F41D" w14:textId="05652E6F" w:rsidR="00EC4A31" w:rsidRPr="00ED0F7B" w:rsidRDefault="00EC4A31" w:rsidP="008B2117">
      <w:pPr>
        <w:spacing w:after="240"/>
        <w:rPr>
          <w:rFonts w:ascii="Arial" w:hAnsi="Arial" w:cs="Arial"/>
        </w:rPr>
      </w:pPr>
      <w:r w:rsidRPr="00ED0F7B">
        <w:rPr>
          <w:rFonts w:ascii="Arial" w:hAnsi="Arial" w:cs="Arial"/>
        </w:rPr>
        <w:t>For the first condition, panelist</w:t>
      </w:r>
      <w:r w:rsidR="008B2117">
        <w:rPr>
          <w:rFonts w:ascii="Arial" w:hAnsi="Arial" w:cs="Arial"/>
        </w:rPr>
        <w:t>s</w:t>
      </w:r>
      <w:r w:rsidRPr="00ED0F7B">
        <w:rPr>
          <w:rFonts w:ascii="Arial" w:hAnsi="Arial" w:cs="Arial"/>
        </w:rPr>
        <w:t xml:space="preserve"> </w:t>
      </w:r>
      <w:r w:rsidR="00C76DB3">
        <w:rPr>
          <w:rFonts w:ascii="Arial" w:hAnsi="Arial" w:cs="Arial"/>
        </w:rPr>
        <w:t>taste</w:t>
      </w:r>
      <w:r w:rsidR="008B2117">
        <w:rPr>
          <w:rFonts w:ascii="Arial" w:hAnsi="Arial" w:cs="Arial"/>
        </w:rPr>
        <w:t>d</w:t>
      </w:r>
      <w:r w:rsidR="00C76DB3">
        <w:rPr>
          <w:rFonts w:ascii="Arial" w:hAnsi="Arial" w:cs="Arial"/>
        </w:rPr>
        <w:t xml:space="preserve"> </w:t>
      </w:r>
      <w:r w:rsidRPr="00ED0F7B">
        <w:rPr>
          <w:rFonts w:ascii="Arial" w:hAnsi="Arial" w:cs="Arial"/>
        </w:rPr>
        <w:t xml:space="preserve">four drinks with </w:t>
      </w:r>
      <w:r w:rsidR="006A1998">
        <w:rPr>
          <w:rFonts w:ascii="Arial" w:hAnsi="Arial" w:cs="Arial"/>
        </w:rPr>
        <w:t>significant sensory</w:t>
      </w:r>
      <w:r w:rsidR="006A1998" w:rsidRPr="00ED0F7B">
        <w:rPr>
          <w:rFonts w:ascii="Arial" w:hAnsi="Arial" w:cs="Arial"/>
        </w:rPr>
        <w:t xml:space="preserve"> </w:t>
      </w:r>
      <w:r w:rsidRPr="00ED0F7B">
        <w:rPr>
          <w:rFonts w:ascii="Arial" w:hAnsi="Arial" w:cs="Arial"/>
        </w:rPr>
        <w:t xml:space="preserve">differences — lemonade, black tea, vegetable juice and coconut water. </w:t>
      </w:r>
      <w:r w:rsidR="008B2117">
        <w:rPr>
          <w:rFonts w:ascii="Arial" w:hAnsi="Arial" w:cs="Arial"/>
        </w:rPr>
        <w:t>They</w:t>
      </w:r>
      <w:r w:rsidRPr="00ED0F7B">
        <w:rPr>
          <w:rFonts w:ascii="Arial" w:hAnsi="Arial" w:cs="Arial"/>
        </w:rPr>
        <w:t xml:space="preserve"> were </w:t>
      </w:r>
      <w:r w:rsidR="004307F3">
        <w:rPr>
          <w:rFonts w:ascii="Arial" w:hAnsi="Arial" w:cs="Arial"/>
        </w:rPr>
        <w:t xml:space="preserve">split </w:t>
      </w:r>
      <w:r w:rsidR="005D4467" w:rsidRPr="00ED0F7B">
        <w:rPr>
          <w:rFonts w:ascii="Arial" w:hAnsi="Arial" w:cs="Arial"/>
        </w:rPr>
        <w:t>in</w:t>
      </w:r>
      <w:r w:rsidR="004307F3">
        <w:rPr>
          <w:rFonts w:ascii="Arial" w:hAnsi="Arial" w:cs="Arial"/>
        </w:rPr>
        <w:t>to</w:t>
      </w:r>
      <w:r w:rsidRPr="00ED0F7B">
        <w:rPr>
          <w:rFonts w:ascii="Arial" w:hAnsi="Arial" w:cs="Arial"/>
        </w:rPr>
        <w:t xml:space="preserve"> two groups. One group tested drinks with the drive-in booth method</w:t>
      </w:r>
      <w:r w:rsidR="005D4467" w:rsidRPr="00ED0F7B">
        <w:rPr>
          <w:rFonts w:ascii="Arial" w:hAnsi="Arial" w:cs="Arial"/>
        </w:rPr>
        <w:t>,</w:t>
      </w:r>
      <w:r w:rsidRPr="00ED0F7B">
        <w:rPr>
          <w:rFonts w:ascii="Arial" w:hAnsi="Arial" w:cs="Arial"/>
        </w:rPr>
        <w:t xml:space="preserve"> and the other group tested drinks with the indoor booth method. The groups switched after their initial tests. </w:t>
      </w:r>
    </w:p>
    <w:p w14:paraId="4E5EDE64" w14:textId="5EF28F03" w:rsidR="00EC4A31" w:rsidRPr="00ED0F7B" w:rsidRDefault="00EC4A31" w:rsidP="00EC4A31">
      <w:pPr>
        <w:spacing w:after="240"/>
        <w:rPr>
          <w:rFonts w:ascii="Arial" w:hAnsi="Arial" w:cs="Arial"/>
        </w:rPr>
      </w:pPr>
      <w:r w:rsidRPr="00ED0F7B">
        <w:rPr>
          <w:rFonts w:ascii="Arial" w:hAnsi="Arial" w:cs="Arial"/>
        </w:rPr>
        <w:t xml:space="preserve">The panelists </w:t>
      </w:r>
      <w:r w:rsidR="00A732A3">
        <w:rPr>
          <w:rFonts w:ascii="Arial" w:hAnsi="Arial" w:cs="Arial"/>
        </w:rPr>
        <w:t xml:space="preserve">also </w:t>
      </w:r>
      <w:r w:rsidRPr="00ED0F7B">
        <w:rPr>
          <w:rFonts w:ascii="Arial" w:hAnsi="Arial" w:cs="Arial"/>
        </w:rPr>
        <w:t>ra</w:t>
      </w:r>
      <w:r w:rsidR="00A732A3">
        <w:rPr>
          <w:rFonts w:ascii="Arial" w:hAnsi="Arial" w:cs="Arial"/>
        </w:rPr>
        <w:t>ted</w:t>
      </w:r>
      <w:r w:rsidRPr="00ED0F7B">
        <w:rPr>
          <w:rFonts w:ascii="Arial" w:hAnsi="Arial" w:cs="Arial"/>
        </w:rPr>
        <w:t xml:space="preserve"> their reaction</w:t>
      </w:r>
      <w:r w:rsidR="00D63E28" w:rsidRPr="00ED0F7B">
        <w:rPr>
          <w:rFonts w:ascii="Arial" w:hAnsi="Arial" w:cs="Arial"/>
        </w:rPr>
        <w:t>s</w:t>
      </w:r>
      <w:r w:rsidRPr="00ED0F7B">
        <w:rPr>
          <w:rFonts w:ascii="Arial" w:hAnsi="Arial" w:cs="Arial"/>
        </w:rPr>
        <w:t xml:space="preserve"> to drinks using</w:t>
      </w:r>
      <w:r w:rsidR="009B4AD1" w:rsidRPr="00ED0F7B">
        <w:rPr>
          <w:rFonts w:ascii="Arial" w:hAnsi="Arial" w:cs="Arial"/>
        </w:rPr>
        <w:t xml:space="preserve"> positive or negative</w:t>
      </w:r>
      <w:r w:rsidRPr="00ED0F7B">
        <w:rPr>
          <w:rFonts w:ascii="Arial" w:hAnsi="Arial" w:cs="Arial"/>
        </w:rPr>
        <w:t xml:space="preserve"> emotion-related terms. </w:t>
      </w:r>
    </w:p>
    <w:p w14:paraId="2886902D" w14:textId="77777777" w:rsidR="00EC4A31" w:rsidRPr="00ED0F7B" w:rsidRDefault="00EC4A31" w:rsidP="00EC4A31">
      <w:pPr>
        <w:spacing w:after="240"/>
        <w:rPr>
          <w:rFonts w:ascii="Arial" w:hAnsi="Arial" w:cs="Arial"/>
        </w:rPr>
      </w:pPr>
      <w:r w:rsidRPr="00ED0F7B">
        <w:rPr>
          <w:rFonts w:ascii="Arial" w:hAnsi="Arial" w:cs="Arial"/>
        </w:rPr>
        <w:t xml:space="preserve">“We could not see any differences between the two groups in terms of sensory perception, liking and emotional responses to the food,” Seo said. </w:t>
      </w:r>
    </w:p>
    <w:p w14:paraId="6F9D3A71" w14:textId="5176284E" w:rsidR="00EC4A31" w:rsidRPr="00ED0F7B" w:rsidRDefault="00EC4A31" w:rsidP="00EC4A31">
      <w:pPr>
        <w:spacing w:after="240"/>
        <w:rPr>
          <w:rFonts w:ascii="Arial" w:hAnsi="Arial" w:cs="Arial"/>
        </w:rPr>
      </w:pPr>
      <w:r w:rsidRPr="00ED0F7B">
        <w:rPr>
          <w:rFonts w:ascii="Arial" w:hAnsi="Arial" w:cs="Arial"/>
        </w:rPr>
        <w:t xml:space="preserve">For the second </w:t>
      </w:r>
      <w:r w:rsidR="00670A5E">
        <w:rPr>
          <w:rFonts w:ascii="Arial" w:hAnsi="Arial" w:cs="Arial"/>
        </w:rPr>
        <w:t>test</w:t>
      </w:r>
      <w:r w:rsidR="00D63E28" w:rsidRPr="00ED0F7B">
        <w:rPr>
          <w:rFonts w:ascii="Arial" w:hAnsi="Arial" w:cs="Arial"/>
        </w:rPr>
        <w:t>,</w:t>
      </w:r>
      <w:r w:rsidRPr="00ED0F7B">
        <w:rPr>
          <w:rFonts w:ascii="Arial" w:hAnsi="Arial" w:cs="Arial"/>
        </w:rPr>
        <w:t xml:space="preserve"> </w:t>
      </w:r>
      <w:r w:rsidR="00670A5E">
        <w:rPr>
          <w:rFonts w:ascii="Arial" w:hAnsi="Arial" w:cs="Arial"/>
        </w:rPr>
        <w:t>panelists</w:t>
      </w:r>
      <w:r w:rsidR="00670A5E" w:rsidRPr="00ED0F7B">
        <w:rPr>
          <w:rFonts w:ascii="Arial" w:hAnsi="Arial" w:cs="Arial"/>
        </w:rPr>
        <w:t xml:space="preserve"> </w:t>
      </w:r>
      <w:r w:rsidR="00670A5E">
        <w:rPr>
          <w:rFonts w:ascii="Arial" w:hAnsi="Arial" w:cs="Arial"/>
        </w:rPr>
        <w:t>evaluated</w:t>
      </w:r>
      <w:r w:rsidR="00670A5E" w:rsidRPr="00ED0F7B">
        <w:rPr>
          <w:rFonts w:ascii="Arial" w:hAnsi="Arial" w:cs="Arial"/>
        </w:rPr>
        <w:t xml:space="preserve"> </w:t>
      </w:r>
      <w:r w:rsidRPr="00ED0F7B">
        <w:rPr>
          <w:rFonts w:ascii="Arial" w:hAnsi="Arial" w:cs="Arial"/>
        </w:rPr>
        <w:t xml:space="preserve">products with </w:t>
      </w:r>
      <w:r w:rsidR="000A7DE2">
        <w:rPr>
          <w:rFonts w:ascii="Arial" w:hAnsi="Arial" w:cs="Arial"/>
        </w:rPr>
        <w:t xml:space="preserve">more </w:t>
      </w:r>
      <w:r w:rsidRPr="00ED0F7B">
        <w:rPr>
          <w:rFonts w:ascii="Arial" w:hAnsi="Arial" w:cs="Arial"/>
        </w:rPr>
        <w:t>subtle differences — four types of yogurts.</w:t>
      </w:r>
      <w:r w:rsidR="00670A5E">
        <w:rPr>
          <w:rFonts w:ascii="Arial" w:hAnsi="Arial" w:cs="Arial"/>
        </w:rPr>
        <w:t xml:space="preserve"> </w:t>
      </w:r>
      <w:r w:rsidRPr="00ED0F7B">
        <w:rPr>
          <w:rFonts w:ascii="Arial" w:hAnsi="Arial" w:cs="Arial"/>
        </w:rPr>
        <w:t xml:space="preserve">It followed the same steps as the first experiment. </w:t>
      </w:r>
    </w:p>
    <w:p w14:paraId="5EB59A66" w14:textId="77717497" w:rsidR="00EC4A31" w:rsidRPr="00ED0F7B" w:rsidRDefault="00EC4A31" w:rsidP="00EC4A31">
      <w:pPr>
        <w:spacing w:after="240"/>
        <w:rPr>
          <w:rFonts w:ascii="Arial" w:hAnsi="Arial" w:cs="Arial"/>
        </w:rPr>
      </w:pPr>
      <w:r w:rsidRPr="00ED0F7B">
        <w:rPr>
          <w:rFonts w:ascii="Arial" w:hAnsi="Arial" w:cs="Arial"/>
        </w:rPr>
        <w:t xml:space="preserve">The third condition had a different structure than the </w:t>
      </w:r>
      <w:r w:rsidR="00F54A2B">
        <w:rPr>
          <w:rFonts w:ascii="Arial" w:hAnsi="Arial" w:cs="Arial"/>
        </w:rPr>
        <w:t>previous tests</w:t>
      </w:r>
      <w:r w:rsidRPr="00ED0F7B">
        <w:rPr>
          <w:rFonts w:ascii="Arial" w:hAnsi="Arial" w:cs="Arial"/>
        </w:rPr>
        <w:t xml:space="preserve">. Seo brought in new people and the two groups stuck with one test </w:t>
      </w:r>
      <w:r w:rsidR="00D63E28" w:rsidRPr="00ED0F7B">
        <w:rPr>
          <w:rFonts w:ascii="Arial" w:hAnsi="Arial" w:cs="Arial"/>
        </w:rPr>
        <w:t>area</w:t>
      </w:r>
      <w:r w:rsidRPr="00ED0F7B">
        <w:rPr>
          <w:rFonts w:ascii="Arial" w:hAnsi="Arial" w:cs="Arial"/>
        </w:rPr>
        <w:t xml:space="preserve"> rather than switching</w:t>
      </w:r>
      <w:r w:rsidR="00C36CCE">
        <w:rPr>
          <w:rFonts w:ascii="Arial" w:hAnsi="Arial" w:cs="Arial"/>
        </w:rPr>
        <w:t xml:space="preserve"> as</w:t>
      </w:r>
      <w:r w:rsidRPr="00ED0F7B">
        <w:rPr>
          <w:rFonts w:ascii="Arial" w:hAnsi="Arial" w:cs="Arial"/>
        </w:rPr>
        <w:t xml:space="preserve"> in the first two conditions. They also retested one week after the initial test. </w:t>
      </w:r>
    </w:p>
    <w:p w14:paraId="791CCB71" w14:textId="429E2CF0" w:rsidR="00EC4A31" w:rsidRPr="00ED0F7B" w:rsidRDefault="008F3910" w:rsidP="00EC4A31">
      <w:pPr>
        <w:spacing w:after="240"/>
        <w:rPr>
          <w:rFonts w:ascii="Arial" w:hAnsi="Arial" w:cs="Arial"/>
        </w:rPr>
      </w:pPr>
      <w:r>
        <w:rPr>
          <w:rFonts w:ascii="Arial" w:hAnsi="Arial" w:cs="Arial"/>
        </w:rPr>
        <w:t>Seo found</w:t>
      </w:r>
      <w:r w:rsidR="00EC4A31" w:rsidRPr="00ED0F7B">
        <w:rPr>
          <w:rFonts w:ascii="Arial" w:hAnsi="Arial" w:cs="Arial"/>
        </w:rPr>
        <w:t xml:space="preserve"> no significant differences </w:t>
      </w:r>
      <w:r>
        <w:rPr>
          <w:rFonts w:ascii="Arial" w:hAnsi="Arial" w:cs="Arial"/>
        </w:rPr>
        <w:t xml:space="preserve">between drive-in and indoor booths </w:t>
      </w:r>
      <w:r w:rsidR="00EC4A31" w:rsidRPr="00ED0F7B">
        <w:rPr>
          <w:rFonts w:ascii="Arial" w:hAnsi="Arial" w:cs="Arial"/>
        </w:rPr>
        <w:t>after those tests.</w:t>
      </w:r>
      <w:r w:rsidR="00DA42ED">
        <w:rPr>
          <w:rFonts w:ascii="Arial" w:hAnsi="Arial" w:cs="Arial"/>
        </w:rPr>
        <w:t xml:space="preserve"> He </w:t>
      </w:r>
      <w:r w:rsidR="00EC4A31" w:rsidRPr="00ED0F7B">
        <w:rPr>
          <w:rFonts w:ascii="Arial" w:hAnsi="Arial" w:cs="Arial"/>
        </w:rPr>
        <w:t xml:space="preserve">examined </w:t>
      </w:r>
      <w:r w:rsidR="00D63E28" w:rsidRPr="00ED0F7B">
        <w:rPr>
          <w:rFonts w:ascii="Arial" w:hAnsi="Arial" w:cs="Arial"/>
        </w:rPr>
        <w:t xml:space="preserve">the </w:t>
      </w:r>
      <w:r w:rsidR="00EC4A31" w:rsidRPr="00ED0F7B">
        <w:rPr>
          <w:rFonts w:ascii="Arial" w:hAnsi="Arial" w:cs="Arial"/>
        </w:rPr>
        <w:t xml:space="preserve">engagement, safety and realism responses of the panelists after each test. </w:t>
      </w:r>
    </w:p>
    <w:p w14:paraId="60B5B6A5" w14:textId="23B5E6DC" w:rsidR="00EC4A31" w:rsidRPr="00ED0F7B" w:rsidRDefault="00EC4A31" w:rsidP="00EC4A31">
      <w:pPr>
        <w:spacing w:after="240"/>
        <w:rPr>
          <w:rFonts w:ascii="Arial" w:hAnsi="Arial" w:cs="Arial"/>
        </w:rPr>
      </w:pPr>
      <w:r w:rsidRPr="00ED0F7B">
        <w:rPr>
          <w:rFonts w:ascii="Arial" w:hAnsi="Arial" w:cs="Arial"/>
        </w:rPr>
        <w:t>“Our research shows people can feel more realistic when they participate in the drive-in booth condition rather than in the indoor facilities,</w:t>
      </w:r>
      <w:r w:rsidR="00DA42ED">
        <w:rPr>
          <w:rFonts w:ascii="Arial" w:hAnsi="Arial" w:cs="Arial"/>
        </w:rPr>
        <w:t>”</w:t>
      </w:r>
      <w:r w:rsidRPr="00ED0F7B">
        <w:rPr>
          <w:rFonts w:ascii="Arial" w:hAnsi="Arial" w:cs="Arial"/>
        </w:rPr>
        <w:t xml:space="preserve"> Seo said. </w:t>
      </w:r>
    </w:p>
    <w:p w14:paraId="362CB6E0" w14:textId="4B4F7020" w:rsidR="00EC4A31" w:rsidRPr="00ED0F7B" w:rsidRDefault="00EC4A31" w:rsidP="00EC4A31">
      <w:pPr>
        <w:spacing w:after="240"/>
        <w:rPr>
          <w:rFonts w:ascii="Arial" w:hAnsi="Arial" w:cs="Arial"/>
        </w:rPr>
      </w:pPr>
      <w:r w:rsidRPr="00ED0F7B">
        <w:rPr>
          <w:rFonts w:ascii="Arial" w:hAnsi="Arial" w:cs="Arial"/>
        </w:rPr>
        <w:t>“Companies want to listen to more realistic insight or opinions from natural settings,</w:t>
      </w:r>
      <w:r w:rsidR="003F2590">
        <w:rPr>
          <w:rFonts w:ascii="Arial" w:hAnsi="Arial" w:cs="Arial"/>
        </w:rPr>
        <w:t>”</w:t>
      </w:r>
      <w:r w:rsidRPr="00ED0F7B">
        <w:rPr>
          <w:rFonts w:ascii="Arial" w:hAnsi="Arial" w:cs="Arial"/>
        </w:rPr>
        <w:t xml:space="preserve"> which is why they use home-use testing, Seo said. </w:t>
      </w:r>
    </w:p>
    <w:p w14:paraId="3E352E38" w14:textId="0E2C67ED" w:rsidR="003A0DE2" w:rsidRDefault="00714835" w:rsidP="00EC4A31">
      <w:pPr>
        <w:spacing w:after="240"/>
        <w:rPr>
          <w:rFonts w:ascii="Arial" w:hAnsi="Arial" w:cs="Arial"/>
        </w:rPr>
      </w:pPr>
      <w:r>
        <w:rPr>
          <w:rFonts w:ascii="Arial" w:hAnsi="Arial" w:cs="Arial"/>
        </w:rPr>
        <w:t>Many food c</w:t>
      </w:r>
      <w:r w:rsidR="00EC4A31" w:rsidRPr="00ED0F7B">
        <w:rPr>
          <w:rFonts w:ascii="Arial" w:hAnsi="Arial" w:cs="Arial"/>
        </w:rPr>
        <w:t xml:space="preserve">ompanies </w:t>
      </w:r>
      <w:r>
        <w:rPr>
          <w:rFonts w:ascii="Arial" w:hAnsi="Arial" w:cs="Arial"/>
        </w:rPr>
        <w:t>test products in different environment</w:t>
      </w:r>
      <w:r w:rsidR="00743E1D">
        <w:rPr>
          <w:rFonts w:ascii="Arial" w:hAnsi="Arial" w:cs="Arial"/>
        </w:rPr>
        <w:t>al</w:t>
      </w:r>
      <w:r>
        <w:rPr>
          <w:rFonts w:ascii="Arial" w:hAnsi="Arial" w:cs="Arial"/>
        </w:rPr>
        <w:t xml:space="preserve"> conditions</w:t>
      </w:r>
      <w:r w:rsidR="00EC4A31" w:rsidRPr="00ED0F7B">
        <w:rPr>
          <w:rFonts w:ascii="Arial" w:hAnsi="Arial" w:cs="Arial"/>
        </w:rPr>
        <w:t xml:space="preserve"> </w:t>
      </w:r>
      <w:r w:rsidR="00743E1D">
        <w:rPr>
          <w:rFonts w:ascii="Arial" w:hAnsi="Arial" w:cs="Arial"/>
        </w:rPr>
        <w:t xml:space="preserve">by </w:t>
      </w:r>
      <w:r w:rsidR="00EC4A31" w:rsidRPr="00ED0F7B">
        <w:rPr>
          <w:rFonts w:ascii="Arial" w:hAnsi="Arial" w:cs="Arial"/>
        </w:rPr>
        <w:t>changing macro- and microenvironmental factors</w:t>
      </w:r>
      <w:r>
        <w:rPr>
          <w:rFonts w:ascii="Arial" w:hAnsi="Arial" w:cs="Arial"/>
        </w:rPr>
        <w:t>, Seo said</w:t>
      </w:r>
      <w:r w:rsidR="00EC4A31" w:rsidRPr="00ED0F7B">
        <w:rPr>
          <w:rFonts w:ascii="Arial" w:hAnsi="Arial" w:cs="Arial"/>
        </w:rPr>
        <w:t xml:space="preserve">. </w:t>
      </w:r>
      <w:r>
        <w:rPr>
          <w:rFonts w:ascii="Arial" w:hAnsi="Arial" w:cs="Arial"/>
        </w:rPr>
        <w:t xml:space="preserve"> </w:t>
      </w:r>
    </w:p>
    <w:p w14:paraId="044ADAD7" w14:textId="15672598" w:rsidR="003431A2" w:rsidRDefault="003F2590" w:rsidP="00EC4A31">
      <w:pPr>
        <w:spacing w:after="240"/>
        <w:rPr>
          <w:rFonts w:ascii="Arial" w:hAnsi="Arial" w:cs="Arial"/>
        </w:rPr>
      </w:pPr>
      <w:r>
        <w:rPr>
          <w:rFonts w:ascii="Arial" w:hAnsi="Arial" w:cs="Arial"/>
        </w:rPr>
        <w:lastRenderedPageBreak/>
        <w:t xml:space="preserve">In studies conducted on consumer perception of </w:t>
      </w:r>
      <w:r w:rsidR="008508C4">
        <w:rPr>
          <w:rFonts w:ascii="Arial" w:hAnsi="Arial" w:cs="Arial"/>
        </w:rPr>
        <w:t>coffee</w:t>
      </w:r>
      <w:r w:rsidR="00297950">
        <w:rPr>
          <w:rFonts w:ascii="Arial" w:hAnsi="Arial" w:cs="Arial"/>
        </w:rPr>
        <w:t xml:space="preserve">, </w:t>
      </w:r>
      <w:r w:rsidR="00EE7206">
        <w:rPr>
          <w:rFonts w:ascii="Arial" w:hAnsi="Arial" w:cs="Arial"/>
        </w:rPr>
        <w:t>microenvironmental conditions</w:t>
      </w:r>
      <w:r w:rsidR="00297950">
        <w:rPr>
          <w:rFonts w:ascii="Arial" w:hAnsi="Arial" w:cs="Arial"/>
        </w:rPr>
        <w:t xml:space="preserve"> like the </w:t>
      </w:r>
      <w:hyperlink r:id="rId12" w:history="1">
        <w:r w:rsidR="00297950" w:rsidRPr="00EE7206">
          <w:rPr>
            <w:rStyle w:val="Hyperlink"/>
            <w:rFonts w:ascii="Arial" w:hAnsi="Arial" w:cs="Arial"/>
          </w:rPr>
          <w:t>shape</w:t>
        </w:r>
      </w:hyperlink>
      <w:r w:rsidR="00297950">
        <w:rPr>
          <w:rFonts w:ascii="Arial" w:hAnsi="Arial" w:cs="Arial"/>
        </w:rPr>
        <w:t xml:space="preserve">, </w:t>
      </w:r>
      <w:hyperlink r:id="rId13" w:history="1">
        <w:r w:rsidR="00297950" w:rsidRPr="00EE7206">
          <w:rPr>
            <w:rStyle w:val="Hyperlink"/>
            <w:rFonts w:ascii="Arial" w:hAnsi="Arial" w:cs="Arial"/>
          </w:rPr>
          <w:t>color</w:t>
        </w:r>
      </w:hyperlink>
      <w:r w:rsidR="00297950">
        <w:rPr>
          <w:rFonts w:ascii="Arial" w:hAnsi="Arial" w:cs="Arial"/>
        </w:rPr>
        <w:t xml:space="preserve"> </w:t>
      </w:r>
      <w:r w:rsidR="00743E1D">
        <w:rPr>
          <w:rFonts w:ascii="Arial" w:hAnsi="Arial" w:cs="Arial"/>
        </w:rPr>
        <w:t>and</w:t>
      </w:r>
      <w:r w:rsidR="00297950">
        <w:rPr>
          <w:rFonts w:ascii="Arial" w:hAnsi="Arial" w:cs="Arial"/>
        </w:rPr>
        <w:t xml:space="preserve"> </w:t>
      </w:r>
      <w:hyperlink r:id="rId14" w:history="1">
        <w:r w:rsidR="001525E7" w:rsidRPr="001525E7">
          <w:rPr>
            <w:rStyle w:val="Hyperlink"/>
            <w:rFonts w:ascii="Arial" w:hAnsi="Arial" w:cs="Arial"/>
          </w:rPr>
          <w:t>texture</w:t>
        </w:r>
      </w:hyperlink>
      <w:r w:rsidR="00297950">
        <w:rPr>
          <w:rFonts w:ascii="Arial" w:hAnsi="Arial" w:cs="Arial"/>
        </w:rPr>
        <w:t xml:space="preserve"> of the </w:t>
      </w:r>
      <w:r w:rsidR="003431A2">
        <w:rPr>
          <w:rFonts w:ascii="Arial" w:hAnsi="Arial" w:cs="Arial"/>
        </w:rPr>
        <w:t xml:space="preserve">cup caused differing results. </w:t>
      </w:r>
      <w:r w:rsidR="00152104">
        <w:rPr>
          <w:rFonts w:ascii="Arial" w:hAnsi="Arial" w:cs="Arial"/>
        </w:rPr>
        <w:t xml:space="preserve">Experiences in coffee consumption also varied </w:t>
      </w:r>
      <w:r w:rsidR="00132CE5">
        <w:rPr>
          <w:rFonts w:ascii="Arial" w:hAnsi="Arial" w:cs="Arial"/>
        </w:rPr>
        <w:t xml:space="preserve">at a </w:t>
      </w:r>
      <w:r w:rsidR="00BC3E61">
        <w:rPr>
          <w:rFonts w:ascii="Arial" w:hAnsi="Arial" w:cs="Arial"/>
        </w:rPr>
        <w:t>macrolevel</w:t>
      </w:r>
      <w:r w:rsidR="00E707C5">
        <w:rPr>
          <w:rFonts w:ascii="Arial" w:hAnsi="Arial" w:cs="Arial"/>
        </w:rPr>
        <w:t xml:space="preserve">, as seen in previous research testing coffee consumption in a </w:t>
      </w:r>
      <w:hyperlink r:id="rId15" w:history="1">
        <w:r w:rsidR="00E707C5" w:rsidRPr="00E707C5">
          <w:rPr>
            <w:rStyle w:val="Hyperlink"/>
            <w:rFonts w:ascii="Arial" w:hAnsi="Arial" w:cs="Arial"/>
          </w:rPr>
          <w:t>laboratory, a café and an immersive simulated café</w:t>
        </w:r>
      </w:hyperlink>
      <w:r w:rsidR="00BC3E61">
        <w:rPr>
          <w:rFonts w:ascii="Arial" w:hAnsi="Arial" w:cs="Arial"/>
        </w:rPr>
        <w:t xml:space="preserve">. </w:t>
      </w:r>
    </w:p>
    <w:p w14:paraId="1EAB9AB1" w14:textId="2724E435" w:rsidR="00EC4A31" w:rsidRPr="00ED0F7B" w:rsidRDefault="00EC4A31" w:rsidP="00EC4A31">
      <w:pPr>
        <w:spacing w:after="240"/>
        <w:rPr>
          <w:rFonts w:ascii="Arial" w:hAnsi="Arial" w:cs="Arial"/>
          <w:b/>
          <w:bCs/>
        </w:rPr>
      </w:pPr>
      <w:r w:rsidRPr="00ED0F7B">
        <w:rPr>
          <w:rFonts w:ascii="Arial" w:hAnsi="Arial" w:cs="Arial"/>
          <w:b/>
          <w:bCs/>
        </w:rPr>
        <w:t>Competing Methods</w:t>
      </w:r>
    </w:p>
    <w:p w14:paraId="385A3F8F" w14:textId="06BCBA09" w:rsidR="00EC4A31" w:rsidRPr="00ED0F7B" w:rsidRDefault="006C718A" w:rsidP="00EC4A31">
      <w:pPr>
        <w:spacing w:after="240"/>
        <w:rPr>
          <w:rFonts w:ascii="Arial" w:hAnsi="Arial" w:cs="Arial"/>
        </w:rPr>
      </w:pPr>
      <w:r>
        <w:rPr>
          <w:rFonts w:ascii="Arial" w:hAnsi="Arial" w:cs="Arial"/>
        </w:rPr>
        <w:t>Some sensory professionals</w:t>
      </w:r>
      <w:r w:rsidR="00EC4A31" w:rsidRPr="00ED0F7B">
        <w:rPr>
          <w:rFonts w:ascii="Arial" w:hAnsi="Arial" w:cs="Arial"/>
        </w:rPr>
        <w:t xml:space="preserve"> used at-home methods to continue sensory evaluation</w:t>
      </w:r>
      <w:r w:rsidR="00082B89">
        <w:rPr>
          <w:rFonts w:ascii="Arial" w:hAnsi="Arial" w:cs="Arial"/>
        </w:rPr>
        <w:t xml:space="preserve"> during the pandemic</w:t>
      </w:r>
      <w:r w:rsidR="00EC4A31" w:rsidRPr="00ED0F7B">
        <w:rPr>
          <w:rFonts w:ascii="Arial" w:hAnsi="Arial" w:cs="Arial"/>
        </w:rPr>
        <w:t xml:space="preserve">, Seo said. </w:t>
      </w:r>
      <w:r w:rsidR="005A4160">
        <w:rPr>
          <w:rFonts w:ascii="Arial" w:hAnsi="Arial" w:cs="Arial"/>
        </w:rPr>
        <w:t>T</w:t>
      </w:r>
      <w:r w:rsidR="00EC4A31" w:rsidRPr="00ED0F7B">
        <w:rPr>
          <w:rFonts w:ascii="Arial" w:hAnsi="Arial" w:cs="Arial"/>
        </w:rPr>
        <w:t xml:space="preserve">hose are based on non-face-to-face contact in the home or with outside booths. </w:t>
      </w:r>
    </w:p>
    <w:p w14:paraId="794520D2" w14:textId="4C75664A" w:rsidR="00EC4A31" w:rsidRPr="00ED0F7B" w:rsidRDefault="00EC4A31" w:rsidP="00EC4A31">
      <w:pPr>
        <w:spacing w:after="240"/>
        <w:rPr>
          <w:rFonts w:ascii="Arial" w:hAnsi="Arial" w:cs="Arial"/>
        </w:rPr>
      </w:pPr>
      <w:r w:rsidRPr="00ED0F7B">
        <w:rPr>
          <w:rFonts w:ascii="Arial" w:hAnsi="Arial" w:cs="Arial"/>
        </w:rPr>
        <w:t xml:space="preserve">The at-home methods consist of two types, home-use testing </w:t>
      </w:r>
      <w:r w:rsidR="00D63E28" w:rsidRPr="00ED0F7B">
        <w:rPr>
          <w:rFonts w:ascii="Arial" w:hAnsi="Arial" w:cs="Arial"/>
        </w:rPr>
        <w:t>and</w:t>
      </w:r>
      <w:r w:rsidRPr="00ED0F7B">
        <w:rPr>
          <w:rFonts w:ascii="Arial" w:hAnsi="Arial" w:cs="Arial"/>
        </w:rPr>
        <w:t xml:space="preserve"> in-home testing. </w:t>
      </w:r>
    </w:p>
    <w:p w14:paraId="6C090A41" w14:textId="40B408B2" w:rsidR="00EC4A31" w:rsidRPr="00ED0F7B" w:rsidRDefault="00EC4A31" w:rsidP="00EC4A31">
      <w:pPr>
        <w:spacing w:after="240"/>
        <w:rPr>
          <w:rFonts w:ascii="Arial" w:hAnsi="Arial" w:cs="Arial"/>
        </w:rPr>
      </w:pPr>
      <w:r w:rsidRPr="00ED0F7B">
        <w:rPr>
          <w:rFonts w:ascii="Arial" w:hAnsi="Arial" w:cs="Arial"/>
        </w:rPr>
        <w:t>The home-use testing condition enable</w:t>
      </w:r>
      <w:r w:rsidR="0084370E">
        <w:rPr>
          <w:rFonts w:ascii="Arial" w:hAnsi="Arial" w:cs="Arial"/>
        </w:rPr>
        <w:t>s</w:t>
      </w:r>
      <w:r w:rsidRPr="00ED0F7B">
        <w:rPr>
          <w:rFonts w:ascii="Arial" w:hAnsi="Arial" w:cs="Arial"/>
        </w:rPr>
        <w:t xml:space="preserve"> panelists to prepare </w:t>
      </w:r>
      <w:r w:rsidR="004E0E75">
        <w:rPr>
          <w:rFonts w:ascii="Arial" w:hAnsi="Arial" w:cs="Arial"/>
        </w:rPr>
        <w:t xml:space="preserve">and evaluate </w:t>
      </w:r>
      <w:r w:rsidRPr="00ED0F7B">
        <w:rPr>
          <w:rFonts w:ascii="Arial" w:hAnsi="Arial" w:cs="Arial"/>
        </w:rPr>
        <w:t>t</w:t>
      </w:r>
      <w:r w:rsidR="004E0E75">
        <w:rPr>
          <w:rFonts w:ascii="Arial" w:hAnsi="Arial" w:cs="Arial"/>
        </w:rPr>
        <w:t>est</w:t>
      </w:r>
      <w:r w:rsidRPr="00ED0F7B">
        <w:rPr>
          <w:rFonts w:ascii="Arial" w:hAnsi="Arial" w:cs="Arial"/>
        </w:rPr>
        <w:t xml:space="preserve"> samples and react to them </w:t>
      </w:r>
      <w:r w:rsidR="004E0E75">
        <w:rPr>
          <w:rFonts w:ascii="Arial" w:hAnsi="Arial" w:cs="Arial"/>
        </w:rPr>
        <w:t xml:space="preserve">in a real and naturalistic setting such as </w:t>
      </w:r>
      <w:r w:rsidRPr="00ED0F7B">
        <w:rPr>
          <w:rFonts w:ascii="Arial" w:hAnsi="Arial" w:cs="Arial"/>
        </w:rPr>
        <w:t xml:space="preserve">at home, and this method was used before the pandemic. In-home testing, an alternative to laboratory testing, requires </w:t>
      </w:r>
      <w:r w:rsidR="003A628C">
        <w:rPr>
          <w:rFonts w:ascii="Arial" w:hAnsi="Arial" w:cs="Arial"/>
        </w:rPr>
        <w:t>panelists to evaluate test samples under a controlled setting at home.</w:t>
      </w:r>
      <w:r w:rsidRPr="00ED0F7B">
        <w:rPr>
          <w:rFonts w:ascii="Arial" w:hAnsi="Arial" w:cs="Arial"/>
        </w:rPr>
        <w:t xml:space="preserve"> </w:t>
      </w:r>
    </w:p>
    <w:p w14:paraId="31DB4418" w14:textId="7C28782F" w:rsidR="00EC4A31" w:rsidRPr="00ED0F7B" w:rsidRDefault="00EC4A31" w:rsidP="00EC4A31">
      <w:pPr>
        <w:spacing w:after="240"/>
        <w:rPr>
          <w:rFonts w:ascii="Arial" w:hAnsi="Arial" w:cs="Arial"/>
        </w:rPr>
      </w:pPr>
      <w:r w:rsidRPr="00ED0F7B">
        <w:rPr>
          <w:rFonts w:ascii="Arial" w:hAnsi="Arial" w:cs="Arial"/>
        </w:rPr>
        <w:t>“It is difficult to control the test samples or test conditions</w:t>
      </w:r>
      <w:r w:rsidR="003A628C">
        <w:rPr>
          <w:rFonts w:ascii="Arial" w:hAnsi="Arial" w:cs="Arial"/>
        </w:rPr>
        <w:t xml:space="preserve"> at home</w:t>
      </w:r>
      <w:r w:rsidRPr="00ED0F7B">
        <w:rPr>
          <w:rFonts w:ascii="Arial" w:hAnsi="Arial" w:cs="Arial"/>
        </w:rPr>
        <w:t xml:space="preserve">,” Seo said. </w:t>
      </w:r>
    </w:p>
    <w:p w14:paraId="43D01686" w14:textId="1E0C6F02" w:rsidR="00EC4A31" w:rsidRDefault="00EC4A31" w:rsidP="00EC4A31">
      <w:pPr>
        <w:spacing w:after="240"/>
        <w:rPr>
          <w:rFonts w:ascii="Arial" w:hAnsi="Arial" w:cs="Arial"/>
        </w:rPr>
      </w:pPr>
      <w:r w:rsidRPr="00ED0F7B">
        <w:rPr>
          <w:rFonts w:ascii="Arial" w:hAnsi="Arial" w:cs="Arial"/>
        </w:rPr>
        <w:t xml:space="preserve">There could be </w:t>
      </w:r>
      <w:r w:rsidR="003A628C">
        <w:rPr>
          <w:rFonts w:ascii="Arial" w:hAnsi="Arial" w:cs="Arial"/>
        </w:rPr>
        <w:t xml:space="preserve">unexpected </w:t>
      </w:r>
      <w:r w:rsidRPr="00ED0F7B">
        <w:rPr>
          <w:rFonts w:ascii="Arial" w:hAnsi="Arial" w:cs="Arial"/>
        </w:rPr>
        <w:t xml:space="preserve">distractions like a baby </w:t>
      </w:r>
      <w:r w:rsidR="003A628C">
        <w:rPr>
          <w:rFonts w:ascii="Arial" w:hAnsi="Arial" w:cs="Arial"/>
        </w:rPr>
        <w:t xml:space="preserve">laughing or </w:t>
      </w:r>
      <w:r w:rsidRPr="00ED0F7B">
        <w:rPr>
          <w:rFonts w:ascii="Arial" w:hAnsi="Arial" w:cs="Arial"/>
        </w:rPr>
        <w:t>crying</w:t>
      </w:r>
      <w:r w:rsidR="002A189A">
        <w:rPr>
          <w:rFonts w:ascii="Arial" w:hAnsi="Arial" w:cs="Arial"/>
        </w:rPr>
        <w:t>, an external visitor's doorbell sound</w:t>
      </w:r>
      <w:r w:rsidRPr="00ED0F7B">
        <w:rPr>
          <w:rFonts w:ascii="Arial" w:hAnsi="Arial" w:cs="Arial"/>
        </w:rPr>
        <w:t xml:space="preserve"> in the background or outdoor sounds in the case of the outdoor booth</w:t>
      </w:r>
      <w:r w:rsidR="00587013">
        <w:rPr>
          <w:rFonts w:ascii="Arial" w:hAnsi="Arial" w:cs="Arial"/>
        </w:rPr>
        <w:t xml:space="preserve">, </w:t>
      </w:r>
      <w:r w:rsidR="00ED7897">
        <w:rPr>
          <w:rFonts w:ascii="Arial" w:hAnsi="Arial" w:cs="Arial"/>
        </w:rPr>
        <w:t>Seo</w:t>
      </w:r>
      <w:r w:rsidR="00587013">
        <w:rPr>
          <w:rFonts w:ascii="Arial" w:hAnsi="Arial" w:cs="Arial"/>
        </w:rPr>
        <w:t xml:space="preserve"> said</w:t>
      </w:r>
      <w:r w:rsidRPr="00ED0F7B">
        <w:rPr>
          <w:rFonts w:ascii="Arial" w:hAnsi="Arial" w:cs="Arial"/>
        </w:rPr>
        <w:t xml:space="preserve">. </w:t>
      </w:r>
    </w:p>
    <w:p w14:paraId="20FCE94D" w14:textId="673687A4" w:rsidR="00EC4A31" w:rsidRDefault="00EC4A31" w:rsidP="00EC4A31">
      <w:pPr>
        <w:spacing w:after="240"/>
        <w:rPr>
          <w:rFonts w:ascii="Arial" w:hAnsi="Arial" w:cs="Arial"/>
        </w:rPr>
      </w:pPr>
      <w:r w:rsidRPr="00ED0F7B">
        <w:rPr>
          <w:rFonts w:ascii="Arial" w:hAnsi="Arial" w:cs="Arial"/>
        </w:rPr>
        <w:t xml:space="preserve">The </w:t>
      </w:r>
      <w:r w:rsidR="00290864">
        <w:rPr>
          <w:rFonts w:ascii="Arial" w:hAnsi="Arial" w:cs="Arial"/>
        </w:rPr>
        <w:t>in</w:t>
      </w:r>
      <w:r w:rsidR="00D63E28" w:rsidRPr="00ED0F7B">
        <w:rPr>
          <w:rFonts w:ascii="Arial" w:hAnsi="Arial" w:cs="Arial"/>
        </w:rPr>
        <w:t>-</w:t>
      </w:r>
      <w:r w:rsidRPr="00ED0F7B">
        <w:rPr>
          <w:rFonts w:ascii="Arial" w:hAnsi="Arial" w:cs="Arial"/>
        </w:rPr>
        <w:t>home testing works for items like cookies, but when temperature</w:t>
      </w:r>
      <w:r w:rsidR="00D63E28" w:rsidRPr="00ED0F7B">
        <w:rPr>
          <w:rFonts w:ascii="Arial" w:hAnsi="Arial" w:cs="Arial"/>
        </w:rPr>
        <w:t>-</w:t>
      </w:r>
      <w:r w:rsidRPr="00ED0F7B">
        <w:rPr>
          <w:rFonts w:ascii="Arial" w:hAnsi="Arial" w:cs="Arial"/>
        </w:rPr>
        <w:t>sensitive foods need to be delivered, there can be changes in texture, flavor</w:t>
      </w:r>
      <w:r w:rsidR="003A628C">
        <w:rPr>
          <w:rFonts w:ascii="Arial" w:hAnsi="Arial" w:cs="Arial"/>
        </w:rPr>
        <w:t>,</w:t>
      </w:r>
      <w:r w:rsidRPr="00ED0F7B">
        <w:rPr>
          <w:rFonts w:ascii="Arial" w:hAnsi="Arial" w:cs="Arial"/>
        </w:rPr>
        <w:t xml:space="preserve"> and other factors</w:t>
      </w:r>
      <w:r w:rsidR="003A628C">
        <w:rPr>
          <w:rFonts w:ascii="Arial" w:hAnsi="Arial" w:cs="Arial"/>
        </w:rPr>
        <w:t xml:space="preserve"> because of variations in </w:t>
      </w:r>
      <w:r w:rsidR="00B119F5">
        <w:rPr>
          <w:rFonts w:ascii="Arial" w:hAnsi="Arial" w:cs="Arial"/>
        </w:rPr>
        <w:t xml:space="preserve">post-cooking </w:t>
      </w:r>
      <w:r w:rsidR="003A628C">
        <w:rPr>
          <w:rFonts w:ascii="Arial" w:hAnsi="Arial" w:cs="Arial"/>
        </w:rPr>
        <w:t>time and sample</w:t>
      </w:r>
      <w:r w:rsidR="00B119F5">
        <w:rPr>
          <w:rFonts w:ascii="Arial" w:hAnsi="Arial" w:cs="Arial"/>
        </w:rPr>
        <w:t xml:space="preserve"> </w:t>
      </w:r>
      <w:r w:rsidR="003A628C">
        <w:rPr>
          <w:rFonts w:ascii="Arial" w:hAnsi="Arial" w:cs="Arial"/>
        </w:rPr>
        <w:t>temperature during delivery</w:t>
      </w:r>
      <w:r w:rsidRPr="00ED0F7B">
        <w:rPr>
          <w:rFonts w:ascii="Arial" w:hAnsi="Arial" w:cs="Arial"/>
        </w:rPr>
        <w:t xml:space="preserve">, Seo said. </w:t>
      </w:r>
    </w:p>
    <w:p w14:paraId="71FBB62A" w14:textId="4D5385D7" w:rsidR="00C1469E" w:rsidRPr="00ED0F7B" w:rsidRDefault="00C1469E" w:rsidP="00C1469E">
      <w:pPr>
        <w:spacing w:after="240"/>
        <w:rPr>
          <w:rFonts w:ascii="Arial" w:hAnsi="Arial" w:cs="Arial"/>
        </w:rPr>
      </w:pPr>
      <w:r w:rsidRPr="00ED0F7B">
        <w:rPr>
          <w:rFonts w:ascii="Arial" w:hAnsi="Arial" w:cs="Arial"/>
        </w:rPr>
        <w:t xml:space="preserve">COVID-19 was an obstacle for Seo, but it </w:t>
      </w:r>
      <w:r w:rsidR="0084370E">
        <w:rPr>
          <w:rFonts w:ascii="Arial" w:hAnsi="Arial" w:cs="Arial"/>
        </w:rPr>
        <w:t>helped inspire the</w:t>
      </w:r>
      <w:r w:rsidRPr="00ED0F7B">
        <w:rPr>
          <w:rFonts w:ascii="Arial" w:hAnsi="Arial" w:cs="Arial"/>
        </w:rPr>
        <w:t xml:space="preserve"> creativity to create a new method, he said. </w:t>
      </w:r>
    </w:p>
    <w:p w14:paraId="28737FD4" w14:textId="5B2ED2F2" w:rsidR="00C1469E" w:rsidRDefault="00C1469E" w:rsidP="00EC4A31">
      <w:pPr>
        <w:spacing w:after="240"/>
        <w:rPr>
          <w:rFonts w:ascii="Arial" w:hAnsi="Arial" w:cs="Arial"/>
        </w:rPr>
      </w:pPr>
      <w:r w:rsidRPr="00ED0F7B">
        <w:rPr>
          <w:rFonts w:ascii="Arial" w:hAnsi="Arial" w:cs="Arial"/>
        </w:rPr>
        <w:t xml:space="preserve">“I hope this method can be beneficial to not only myself, but also other peers, food industries and non-food industries, so they can continue sensory evaluations,” Seo said.  </w:t>
      </w:r>
    </w:p>
    <w:p w14:paraId="54F0ADFC" w14:textId="67A62D6F" w:rsidR="005564EC" w:rsidRDefault="00082973" w:rsidP="005564EC">
      <w:pPr>
        <w:spacing w:after="240"/>
        <w:rPr>
          <w:rFonts w:ascii="Arial" w:hAnsi="Arial" w:cs="Arial"/>
        </w:rPr>
      </w:pPr>
      <w:r>
        <w:rPr>
          <w:rFonts w:ascii="Arial" w:hAnsi="Arial" w:cs="Arial"/>
        </w:rPr>
        <w:t xml:space="preserve">At the IFT meeting, Seo said he had many chances to discuss the drive-in booth method with </w:t>
      </w:r>
      <w:r w:rsidR="00B81EAE">
        <w:rPr>
          <w:rFonts w:ascii="Arial" w:hAnsi="Arial" w:cs="Arial"/>
        </w:rPr>
        <w:t xml:space="preserve">other sensory </w:t>
      </w:r>
      <w:r>
        <w:rPr>
          <w:rFonts w:ascii="Arial" w:hAnsi="Arial" w:cs="Arial"/>
        </w:rPr>
        <w:t xml:space="preserve">professionals that have interest in using it. He was able to share his team’s stories </w:t>
      </w:r>
      <w:r w:rsidR="005D783E">
        <w:rPr>
          <w:rFonts w:ascii="Arial" w:hAnsi="Arial" w:cs="Arial"/>
        </w:rPr>
        <w:t>and</w:t>
      </w:r>
      <w:r>
        <w:rPr>
          <w:rFonts w:ascii="Arial" w:hAnsi="Arial" w:cs="Arial"/>
        </w:rPr>
        <w:t xml:space="preserve"> how they navigated the COVID-19 pandemic to continue sensory evaluation. </w:t>
      </w:r>
      <w:r w:rsidR="00EC4A31" w:rsidRPr="00ED0F7B">
        <w:rPr>
          <w:rFonts w:ascii="Arial" w:hAnsi="Arial" w:cs="Arial"/>
        </w:rPr>
        <w:t xml:space="preserve">His next experiment focuses on using drive-in sensory booths </w:t>
      </w:r>
      <w:r w:rsidR="002A189A">
        <w:rPr>
          <w:rFonts w:ascii="Arial" w:hAnsi="Arial" w:cs="Arial"/>
        </w:rPr>
        <w:t xml:space="preserve">to compare </w:t>
      </w:r>
      <w:r w:rsidR="00531145">
        <w:rPr>
          <w:rFonts w:ascii="Arial" w:hAnsi="Arial" w:cs="Arial"/>
        </w:rPr>
        <w:t xml:space="preserve">with </w:t>
      </w:r>
      <w:r w:rsidR="00531145" w:rsidRPr="00ED0F7B">
        <w:rPr>
          <w:rFonts w:ascii="Arial" w:hAnsi="Arial" w:cs="Arial"/>
        </w:rPr>
        <w:t>in</w:t>
      </w:r>
      <w:r w:rsidR="00EC4A31" w:rsidRPr="00ED0F7B">
        <w:rPr>
          <w:rFonts w:ascii="Arial" w:hAnsi="Arial" w:cs="Arial"/>
        </w:rPr>
        <w:t>-home testing</w:t>
      </w:r>
      <w:r w:rsidR="002A189A">
        <w:rPr>
          <w:rFonts w:ascii="Arial" w:hAnsi="Arial" w:cs="Arial"/>
        </w:rPr>
        <w:t xml:space="preserve"> condition</w:t>
      </w:r>
      <w:r w:rsidR="00F9639E">
        <w:rPr>
          <w:rFonts w:ascii="Arial" w:hAnsi="Arial" w:cs="Arial"/>
        </w:rPr>
        <w:t>s</w:t>
      </w:r>
      <w:r w:rsidR="00EC4A31" w:rsidRPr="00ED0F7B">
        <w:rPr>
          <w:rFonts w:ascii="Arial" w:hAnsi="Arial" w:cs="Arial"/>
        </w:rPr>
        <w:t xml:space="preserve">. </w:t>
      </w:r>
    </w:p>
    <w:p w14:paraId="3524B782" w14:textId="1D025464" w:rsidR="00A11709" w:rsidRDefault="002A189A" w:rsidP="005564EC">
      <w:pPr>
        <w:spacing w:after="240"/>
        <w:rPr>
          <w:rFonts w:ascii="Arial" w:hAnsi="Arial" w:cs="Arial"/>
        </w:rPr>
      </w:pPr>
      <w:r>
        <w:rPr>
          <w:rFonts w:ascii="Arial" w:hAnsi="Arial" w:cs="Arial"/>
        </w:rPr>
        <w:t>“I would like to give special thanks to my team members and test participants</w:t>
      </w:r>
      <w:r w:rsidR="00D649B3">
        <w:rPr>
          <w:rFonts w:ascii="Arial" w:hAnsi="Arial" w:cs="Arial"/>
        </w:rPr>
        <w:t>,” Seo said.</w:t>
      </w:r>
      <w:r>
        <w:rPr>
          <w:rFonts w:ascii="Arial" w:hAnsi="Arial" w:cs="Arial"/>
        </w:rPr>
        <w:t xml:space="preserve"> </w:t>
      </w:r>
      <w:r w:rsidR="00D649B3">
        <w:rPr>
          <w:rFonts w:ascii="Arial" w:hAnsi="Arial" w:cs="Arial"/>
        </w:rPr>
        <w:t>“</w:t>
      </w:r>
      <w:r>
        <w:rPr>
          <w:rFonts w:ascii="Arial" w:hAnsi="Arial" w:cs="Arial"/>
        </w:rPr>
        <w:t>Without their help, it would have been impossible to conduct this research itself in a time of pandemic</w:t>
      </w:r>
      <w:r w:rsidR="00D649B3">
        <w:rPr>
          <w:rFonts w:ascii="Arial" w:hAnsi="Arial" w:cs="Arial"/>
        </w:rPr>
        <w:t>.”</w:t>
      </w:r>
    </w:p>
    <w:p w14:paraId="7D6C33CD" w14:textId="77777777" w:rsidR="00A11709" w:rsidRPr="00ED0F7B" w:rsidRDefault="00A11709" w:rsidP="005564EC">
      <w:pPr>
        <w:spacing w:after="240"/>
        <w:rPr>
          <w:rFonts w:ascii="Arial" w:hAnsi="Arial" w:cs="Arial"/>
        </w:rPr>
      </w:pPr>
    </w:p>
    <w:p w14:paraId="034CC3AA" w14:textId="585B3117" w:rsidR="00121EBC" w:rsidRPr="00ED0F7B" w:rsidRDefault="00121EBC" w:rsidP="00121EBC">
      <w:pPr>
        <w:spacing w:after="120" w:line="240" w:lineRule="auto"/>
        <w:rPr>
          <w:rFonts w:ascii="Arial" w:hAnsi="Arial" w:cs="Arial"/>
        </w:rPr>
      </w:pPr>
      <w:r w:rsidRPr="00ED0F7B">
        <w:rPr>
          <w:rFonts w:ascii="Arial" w:hAnsi="Arial" w:cs="Arial"/>
        </w:rPr>
        <w:t>To learn more about Division of Agriculture research, visit the Arkansas Agricultural Experiment Station website:</w:t>
      </w:r>
      <w:r w:rsidRPr="00ED0F7B">
        <w:rPr>
          <w:rStyle w:val="apple-converted-space"/>
          <w:rFonts w:ascii="Arial" w:hAnsi="Arial" w:cs="Arial"/>
        </w:rPr>
        <w:t> </w:t>
      </w:r>
      <w:hyperlink r:id="rId16" w:history="1">
        <w:r w:rsidRPr="00ED0F7B">
          <w:rPr>
            <w:rStyle w:val="Hyperlink"/>
            <w:rFonts w:ascii="Arial" w:hAnsi="Arial" w:cs="Arial"/>
            <w:color w:val="4472C4" w:themeColor="accent1"/>
          </w:rPr>
          <w:t>https://aaes.uada.edu/</w:t>
        </w:r>
      </w:hyperlink>
      <w:r w:rsidRPr="00ED0F7B">
        <w:rPr>
          <w:rFonts w:ascii="Arial" w:hAnsi="Arial" w:cs="Arial"/>
        </w:rPr>
        <w:t>. Follow us on Twitter at</w:t>
      </w:r>
      <w:r w:rsidRPr="00ED0F7B">
        <w:rPr>
          <w:rStyle w:val="apple-converted-space"/>
          <w:rFonts w:ascii="Arial" w:hAnsi="Arial" w:cs="Arial"/>
        </w:rPr>
        <w:t> </w:t>
      </w:r>
      <w:hyperlink r:id="rId17" w:history="1">
        <w:r w:rsidRPr="00ED0F7B">
          <w:rPr>
            <w:rStyle w:val="Hyperlink"/>
            <w:rFonts w:ascii="Arial" w:hAnsi="Arial" w:cs="Arial"/>
            <w:color w:val="4472C4" w:themeColor="accent1"/>
          </w:rPr>
          <w:t>@ArkAgResearch</w:t>
        </w:r>
      </w:hyperlink>
      <w:r w:rsidRPr="00ED0F7B">
        <w:rPr>
          <w:rFonts w:ascii="Arial" w:hAnsi="Arial" w:cs="Arial"/>
        </w:rPr>
        <w:t>.</w:t>
      </w:r>
      <w:r w:rsidR="0092172B">
        <w:rPr>
          <w:rFonts w:ascii="Arial" w:hAnsi="Arial" w:cs="Arial"/>
        </w:rPr>
        <w:t xml:space="preserve"> </w:t>
      </w:r>
      <w:r w:rsidRPr="00ED0F7B">
        <w:rPr>
          <w:rFonts w:ascii="Arial" w:hAnsi="Arial" w:cs="Arial"/>
        </w:rPr>
        <w:t xml:space="preserve">For information about the Cooperative Extension Service, visit </w:t>
      </w:r>
      <w:hyperlink r:id="rId18" w:history="1">
        <w:r w:rsidRPr="00ED0F7B">
          <w:rPr>
            <w:rStyle w:val="Hyperlink"/>
            <w:rFonts w:ascii="Arial" w:hAnsi="Arial" w:cs="Arial"/>
          </w:rPr>
          <w:t>https://www.uaex.uada.edu</w:t>
        </w:r>
      </w:hyperlink>
      <w:r w:rsidRPr="00ED0F7B">
        <w:rPr>
          <w:rFonts w:ascii="Arial" w:hAnsi="Arial" w:cs="Arial"/>
        </w:rPr>
        <w:t xml:space="preserve"> and </w:t>
      </w:r>
      <w:r w:rsidRPr="00ED0F7B">
        <w:rPr>
          <w:rFonts w:ascii="Arial" w:hAnsi="Arial" w:cs="Arial"/>
        </w:rPr>
        <w:lastRenderedPageBreak/>
        <w:t xml:space="preserve">follow us on Twitter at </w:t>
      </w:r>
      <w:hyperlink r:id="rId19" w:history="1">
        <w:r w:rsidRPr="00ED0F7B">
          <w:rPr>
            <w:rStyle w:val="Hyperlink"/>
            <w:rFonts w:ascii="Arial" w:hAnsi="Arial" w:cs="Arial"/>
          </w:rPr>
          <w:t>@AR_Extension</w:t>
        </w:r>
      </w:hyperlink>
      <w:r w:rsidRPr="00ED0F7B">
        <w:rPr>
          <w:rFonts w:ascii="Arial" w:hAnsi="Arial" w:cs="Arial"/>
        </w:rPr>
        <w:t>.</w:t>
      </w:r>
      <w:r w:rsidR="0092172B">
        <w:rPr>
          <w:rFonts w:ascii="Arial" w:hAnsi="Arial" w:cs="Arial"/>
        </w:rPr>
        <w:t xml:space="preserve"> </w:t>
      </w:r>
      <w:r w:rsidRPr="00ED0F7B">
        <w:rPr>
          <w:rFonts w:ascii="Arial" w:hAnsi="Arial" w:cs="Arial"/>
        </w:rPr>
        <w:t>To learn more about the Division of Agriculture, visit </w:t>
      </w:r>
      <w:hyperlink r:id="rId20" w:tgtFrame="_blank" w:history="1">
        <w:r w:rsidRPr="00ED0F7B">
          <w:rPr>
            <w:rStyle w:val="Hyperlink"/>
            <w:rFonts w:ascii="Arial" w:hAnsi="Arial" w:cs="Arial"/>
          </w:rPr>
          <w:t>https://uada.edu/</w:t>
        </w:r>
      </w:hyperlink>
      <w:r w:rsidRPr="00ED0F7B">
        <w:rPr>
          <w:rFonts w:ascii="Arial" w:hAnsi="Arial" w:cs="Arial"/>
        </w:rPr>
        <w:t>. Follow us on Twitter at </w:t>
      </w:r>
      <w:hyperlink r:id="rId21" w:tgtFrame="_blank" w:history="1">
        <w:r w:rsidRPr="00ED0F7B">
          <w:rPr>
            <w:rStyle w:val="Hyperlink"/>
            <w:rFonts w:ascii="Arial" w:hAnsi="Arial" w:cs="Arial"/>
          </w:rPr>
          <w:t>@AgInArk</w:t>
        </w:r>
      </w:hyperlink>
      <w:r w:rsidRPr="00ED0F7B">
        <w:rPr>
          <w:rFonts w:ascii="Arial" w:hAnsi="Arial" w:cs="Arial"/>
        </w:rPr>
        <w:t>.</w:t>
      </w:r>
    </w:p>
    <w:p w14:paraId="32FAF28D" w14:textId="77777777" w:rsidR="00121EBC" w:rsidRPr="00ED0F7B" w:rsidRDefault="00121EBC" w:rsidP="00121EBC">
      <w:pPr>
        <w:spacing w:after="120" w:line="240" w:lineRule="auto"/>
        <w:rPr>
          <w:rFonts w:ascii="Arial" w:hAnsi="Arial" w:cs="Arial"/>
        </w:rPr>
      </w:pPr>
    </w:p>
    <w:p w14:paraId="6037E1FE" w14:textId="77777777" w:rsidR="00121EBC" w:rsidRPr="00ED0F7B" w:rsidRDefault="00121EBC" w:rsidP="00121EBC">
      <w:pPr>
        <w:pStyle w:val="Heading2"/>
        <w:spacing w:after="120"/>
      </w:pPr>
      <w:r w:rsidRPr="00ED0F7B">
        <w:t>About the Division of Agriculture</w:t>
      </w:r>
    </w:p>
    <w:p w14:paraId="5AE5A4CA" w14:textId="77777777" w:rsidR="00121EBC" w:rsidRPr="00ED0F7B" w:rsidRDefault="00121EBC" w:rsidP="00121EBC">
      <w:pPr>
        <w:spacing w:after="120" w:line="240" w:lineRule="auto"/>
        <w:rPr>
          <w:rFonts w:ascii="Arial" w:hAnsi="Arial" w:cs="Arial"/>
        </w:rPr>
      </w:pPr>
    </w:p>
    <w:p w14:paraId="36EFB938" w14:textId="77777777" w:rsidR="00121EBC" w:rsidRPr="00ED0F7B" w:rsidRDefault="00121EBC" w:rsidP="00121EBC">
      <w:pPr>
        <w:pStyle w:val="xmsonormal"/>
        <w:spacing w:before="0" w:beforeAutospacing="0" w:after="120" w:afterAutospacing="0"/>
        <w:rPr>
          <w:rFonts w:ascii="Arial" w:hAnsi="Arial" w:cs="Arial"/>
          <w:sz w:val="22"/>
          <w:szCs w:val="22"/>
        </w:rPr>
      </w:pPr>
      <w:r w:rsidRPr="00ED0F7B">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5A15909" w14:textId="77777777" w:rsidR="00121EBC" w:rsidRPr="00ED0F7B" w:rsidRDefault="00121EBC" w:rsidP="00121EBC">
      <w:pPr>
        <w:pStyle w:val="xmsonormal"/>
        <w:spacing w:before="0" w:beforeAutospacing="0" w:after="120" w:afterAutospacing="0"/>
        <w:rPr>
          <w:rFonts w:ascii="Arial" w:hAnsi="Arial" w:cs="Arial"/>
          <w:sz w:val="22"/>
          <w:szCs w:val="22"/>
        </w:rPr>
      </w:pPr>
    </w:p>
    <w:p w14:paraId="39E170E2" w14:textId="77777777" w:rsidR="00121EBC" w:rsidRPr="00ED0F7B" w:rsidRDefault="00121EBC" w:rsidP="00121EBC">
      <w:pPr>
        <w:pStyle w:val="xmsonormal"/>
        <w:spacing w:before="0" w:beforeAutospacing="0" w:after="120" w:afterAutospacing="0"/>
        <w:rPr>
          <w:rFonts w:ascii="Arial" w:hAnsi="Arial" w:cs="Arial"/>
          <w:sz w:val="22"/>
          <w:szCs w:val="22"/>
        </w:rPr>
      </w:pPr>
      <w:r w:rsidRPr="00ED0F7B">
        <w:rPr>
          <w:rFonts w:ascii="Arial" w:hAnsi="Arial" w:cs="Arial"/>
          <w:sz w:val="22"/>
          <w:szCs w:val="22"/>
        </w:rPr>
        <w:t>The Division of Agriculture is one of 20 entities within the University of Arkansas System. It has offices in all 75 counties in Arkansas and faculty on five system campuses.</w:t>
      </w:r>
    </w:p>
    <w:p w14:paraId="18B453F0" w14:textId="77777777" w:rsidR="00121EBC" w:rsidRPr="00ED0F7B" w:rsidRDefault="00121EBC" w:rsidP="00121EBC">
      <w:pPr>
        <w:pStyle w:val="xmsonormal"/>
        <w:spacing w:before="0" w:beforeAutospacing="0" w:after="120" w:afterAutospacing="0"/>
        <w:rPr>
          <w:rFonts w:ascii="Arial" w:hAnsi="Arial" w:cs="Arial"/>
          <w:sz w:val="22"/>
          <w:szCs w:val="22"/>
        </w:rPr>
      </w:pPr>
    </w:p>
    <w:p w14:paraId="5904DCC0" w14:textId="77777777" w:rsidR="00121EBC" w:rsidRPr="00ED0F7B" w:rsidRDefault="00121EBC" w:rsidP="00121EBC">
      <w:pPr>
        <w:pStyle w:val="xmsonormal"/>
        <w:shd w:val="clear" w:color="auto" w:fill="FFFFFF"/>
        <w:spacing w:before="0" w:beforeAutospacing="0" w:after="120" w:afterAutospacing="0"/>
        <w:rPr>
          <w:rFonts w:ascii="Arial" w:hAnsi="Arial" w:cs="Arial"/>
          <w:sz w:val="22"/>
          <w:szCs w:val="22"/>
        </w:rPr>
      </w:pPr>
      <w:r w:rsidRPr="00ED0F7B">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2A95A54B" w14:textId="77777777" w:rsidR="00121EBC" w:rsidRPr="00ED0F7B" w:rsidRDefault="00121EBC" w:rsidP="00121EBC">
      <w:pPr>
        <w:pStyle w:val="xmsonormal"/>
        <w:shd w:val="clear" w:color="auto" w:fill="FFFFFF"/>
        <w:spacing w:before="0" w:beforeAutospacing="0" w:after="120" w:afterAutospacing="0"/>
        <w:rPr>
          <w:rFonts w:ascii="Arial" w:hAnsi="Arial" w:cs="Arial"/>
          <w:sz w:val="22"/>
          <w:szCs w:val="22"/>
        </w:rPr>
      </w:pPr>
    </w:p>
    <w:p w14:paraId="49F2E52B" w14:textId="77777777" w:rsidR="00121EBC" w:rsidRPr="00ED0F7B" w:rsidRDefault="00121EBC" w:rsidP="00121EBC">
      <w:pPr>
        <w:pStyle w:val="xmsonormal"/>
        <w:shd w:val="clear" w:color="auto" w:fill="FFFFFF"/>
        <w:spacing w:before="0" w:beforeAutospacing="0" w:after="120" w:afterAutospacing="0"/>
        <w:jc w:val="center"/>
        <w:rPr>
          <w:rFonts w:ascii="Arial" w:hAnsi="Arial" w:cs="Arial"/>
          <w:sz w:val="22"/>
          <w:szCs w:val="22"/>
        </w:rPr>
      </w:pPr>
      <w:r w:rsidRPr="00ED0F7B">
        <w:rPr>
          <w:rFonts w:ascii="Arial" w:hAnsi="Arial" w:cs="Arial"/>
          <w:sz w:val="22"/>
          <w:szCs w:val="22"/>
        </w:rPr>
        <w:t># # #</w:t>
      </w:r>
    </w:p>
    <w:p w14:paraId="441AF54B" w14:textId="77777777" w:rsidR="00121EBC" w:rsidRPr="00ED0F7B" w:rsidRDefault="00121EBC">
      <w:pPr>
        <w:rPr>
          <w:rFonts w:ascii="Arial" w:hAnsi="Arial" w:cs="Arial"/>
        </w:rPr>
      </w:pPr>
    </w:p>
    <w:sectPr w:rsidR="00121EBC" w:rsidRPr="00ED0F7B" w:rsidSect="00B024A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921D" w14:textId="77777777" w:rsidR="007829D0" w:rsidRDefault="007829D0">
      <w:pPr>
        <w:spacing w:after="0" w:line="240" w:lineRule="auto"/>
      </w:pPr>
      <w:r>
        <w:separator/>
      </w:r>
    </w:p>
  </w:endnote>
  <w:endnote w:type="continuationSeparator" w:id="0">
    <w:p w14:paraId="69F3BE68" w14:textId="77777777" w:rsidR="007829D0" w:rsidRDefault="0078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E48A" w14:textId="77777777" w:rsidR="007829D0" w:rsidRDefault="007829D0">
      <w:pPr>
        <w:spacing w:after="0" w:line="240" w:lineRule="auto"/>
      </w:pPr>
      <w:r>
        <w:separator/>
      </w:r>
    </w:p>
  </w:footnote>
  <w:footnote w:type="continuationSeparator" w:id="0">
    <w:p w14:paraId="27D02DF8" w14:textId="77777777" w:rsidR="007829D0" w:rsidRDefault="0078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81EF" w14:textId="77777777" w:rsidR="00B024A1" w:rsidRDefault="00B119F5">
    <w:pPr>
      <w:pStyle w:val="Header"/>
    </w:pPr>
    <w:r w:rsidRPr="00EC5E0F">
      <w:rPr>
        <w:rFonts w:ascii="Arial" w:hAnsi="Arial" w:cs="Arial"/>
        <w:noProof/>
      </w:rPr>
      <w:drawing>
        <wp:inline distT="0" distB="0" distL="0" distR="0" wp14:anchorId="5775958A" wp14:editId="54F6B8B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15B9"/>
    <w:multiLevelType w:val="hybridMultilevel"/>
    <w:tmpl w:val="43B2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22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BC"/>
    <w:rsid w:val="00037495"/>
    <w:rsid w:val="00055D1B"/>
    <w:rsid w:val="00073927"/>
    <w:rsid w:val="00082973"/>
    <w:rsid w:val="00082B89"/>
    <w:rsid w:val="00091B3A"/>
    <w:rsid w:val="000A6741"/>
    <w:rsid w:val="000A7DE2"/>
    <w:rsid w:val="00121EBC"/>
    <w:rsid w:val="00132CE5"/>
    <w:rsid w:val="00152104"/>
    <w:rsid w:val="001525E7"/>
    <w:rsid w:val="001A06E4"/>
    <w:rsid w:val="001A6A68"/>
    <w:rsid w:val="001C68C6"/>
    <w:rsid w:val="001F4F7C"/>
    <w:rsid w:val="002031FA"/>
    <w:rsid w:val="002267E5"/>
    <w:rsid w:val="002407B1"/>
    <w:rsid w:val="00246D95"/>
    <w:rsid w:val="002600C5"/>
    <w:rsid w:val="00284FD7"/>
    <w:rsid w:val="00290864"/>
    <w:rsid w:val="00291194"/>
    <w:rsid w:val="00296091"/>
    <w:rsid w:val="002968CF"/>
    <w:rsid w:val="00297950"/>
    <w:rsid w:val="002A189A"/>
    <w:rsid w:val="002A3C86"/>
    <w:rsid w:val="002B7B72"/>
    <w:rsid w:val="00325A34"/>
    <w:rsid w:val="003304FD"/>
    <w:rsid w:val="0034287E"/>
    <w:rsid w:val="003431A2"/>
    <w:rsid w:val="0034705D"/>
    <w:rsid w:val="0038223A"/>
    <w:rsid w:val="00393C7E"/>
    <w:rsid w:val="003A0DE2"/>
    <w:rsid w:val="003A628C"/>
    <w:rsid w:val="003C505C"/>
    <w:rsid w:val="003D05A9"/>
    <w:rsid w:val="003D42EA"/>
    <w:rsid w:val="003D662D"/>
    <w:rsid w:val="003F2590"/>
    <w:rsid w:val="004307F3"/>
    <w:rsid w:val="0043183C"/>
    <w:rsid w:val="00460C35"/>
    <w:rsid w:val="004735C2"/>
    <w:rsid w:val="004D6A51"/>
    <w:rsid w:val="004E0E75"/>
    <w:rsid w:val="004E4C75"/>
    <w:rsid w:val="005070CC"/>
    <w:rsid w:val="005250C0"/>
    <w:rsid w:val="00525E7F"/>
    <w:rsid w:val="00531145"/>
    <w:rsid w:val="00554984"/>
    <w:rsid w:val="005564EC"/>
    <w:rsid w:val="005662F7"/>
    <w:rsid w:val="00587013"/>
    <w:rsid w:val="00596A4C"/>
    <w:rsid w:val="005A4160"/>
    <w:rsid w:val="005A41FE"/>
    <w:rsid w:val="005C5812"/>
    <w:rsid w:val="005D4467"/>
    <w:rsid w:val="005D783E"/>
    <w:rsid w:val="005E08F7"/>
    <w:rsid w:val="005E0D89"/>
    <w:rsid w:val="005E6143"/>
    <w:rsid w:val="0060378C"/>
    <w:rsid w:val="006223DB"/>
    <w:rsid w:val="006411EA"/>
    <w:rsid w:val="006451C6"/>
    <w:rsid w:val="006525F8"/>
    <w:rsid w:val="00670A5E"/>
    <w:rsid w:val="00697E66"/>
    <w:rsid w:val="006A1998"/>
    <w:rsid w:val="006B47B0"/>
    <w:rsid w:val="006C1B19"/>
    <w:rsid w:val="006C718A"/>
    <w:rsid w:val="006F5896"/>
    <w:rsid w:val="00714835"/>
    <w:rsid w:val="007329D9"/>
    <w:rsid w:val="00742833"/>
    <w:rsid w:val="00743E1D"/>
    <w:rsid w:val="007561A3"/>
    <w:rsid w:val="007829D0"/>
    <w:rsid w:val="00787CB2"/>
    <w:rsid w:val="007C2A4C"/>
    <w:rsid w:val="007E00FF"/>
    <w:rsid w:val="0084370E"/>
    <w:rsid w:val="008508C4"/>
    <w:rsid w:val="008A3B78"/>
    <w:rsid w:val="008B2117"/>
    <w:rsid w:val="008C3A5A"/>
    <w:rsid w:val="008E28E0"/>
    <w:rsid w:val="008E7EC4"/>
    <w:rsid w:val="008F3910"/>
    <w:rsid w:val="0092172B"/>
    <w:rsid w:val="00946373"/>
    <w:rsid w:val="009762E7"/>
    <w:rsid w:val="009B4AD1"/>
    <w:rsid w:val="009C3D48"/>
    <w:rsid w:val="009D0F26"/>
    <w:rsid w:val="009D680E"/>
    <w:rsid w:val="009E1CBA"/>
    <w:rsid w:val="00A02A21"/>
    <w:rsid w:val="00A11709"/>
    <w:rsid w:val="00A11E8F"/>
    <w:rsid w:val="00A26B6E"/>
    <w:rsid w:val="00A70ACC"/>
    <w:rsid w:val="00A732A3"/>
    <w:rsid w:val="00A836BD"/>
    <w:rsid w:val="00A87199"/>
    <w:rsid w:val="00A95144"/>
    <w:rsid w:val="00AC0CF2"/>
    <w:rsid w:val="00AE006A"/>
    <w:rsid w:val="00B01861"/>
    <w:rsid w:val="00B119F5"/>
    <w:rsid w:val="00B20B45"/>
    <w:rsid w:val="00B254AC"/>
    <w:rsid w:val="00B26302"/>
    <w:rsid w:val="00B3291F"/>
    <w:rsid w:val="00B35BA8"/>
    <w:rsid w:val="00B611DE"/>
    <w:rsid w:val="00B81EAE"/>
    <w:rsid w:val="00BA4932"/>
    <w:rsid w:val="00BC3E61"/>
    <w:rsid w:val="00C1469E"/>
    <w:rsid w:val="00C36CCE"/>
    <w:rsid w:val="00C418FE"/>
    <w:rsid w:val="00C61A14"/>
    <w:rsid w:val="00C76DB3"/>
    <w:rsid w:val="00C776A4"/>
    <w:rsid w:val="00CB252E"/>
    <w:rsid w:val="00CC006B"/>
    <w:rsid w:val="00CC43BD"/>
    <w:rsid w:val="00CD1E80"/>
    <w:rsid w:val="00CF30A8"/>
    <w:rsid w:val="00D10FA9"/>
    <w:rsid w:val="00D276E9"/>
    <w:rsid w:val="00D4162E"/>
    <w:rsid w:val="00D44209"/>
    <w:rsid w:val="00D565F2"/>
    <w:rsid w:val="00D63E28"/>
    <w:rsid w:val="00D649B3"/>
    <w:rsid w:val="00D911C1"/>
    <w:rsid w:val="00D9604A"/>
    <w:rsid w:val="00DA42ED"/>
    <w:rsid w:val="00DA44DB"/>
    <w:rsid w:val="00DD2C02"/>
    <w:rsid w:val="00E0086D"/>
    <w:rsid w:val="00E0496E"/>
    <w:rsid w:val="00E12ED2"/>
    <w:rsid w:val="00E14EC2"/>
    <w:rsid w:val="00E300FF"/>
    <w:rsid w:val="00E41874"/>
    <w:rsid w:val="00E70142"/>
    <w:rsid w:val="00E707C5"/>
    <w:rsid w:val="00EB0DE2"/>
    <w:rsid w:val="00EB0F04"/>
    <w:rsid w:val="00EC4A31"/>
    <w:rsid w:val="00ED0F7B"/>
    <w:rsid w:val="00ED7897"/>
    <w:rsid w:val="00EE1DCB"/>
    <w:rsid w:val="00EE7206"/>
    <w:rsid w:val="00F31B82"/>
    <w:rsid w:val="00F54A2B"/>
    <w:rsid w:val="00F80C7C"/>
    <w:rsid w:val="00F902B1"/>
    <w:rsid w:val="00F94B0E"/>
    <w:rsid w:val="00F9639E"/>
    <w:rsid w:val="00F97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8F25"/>
  <w15:chartTrackingRefBased/>
  <w15:docId w15:val="{71FC9661-ADB8-2F4B-9AAD-1BEF122B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BC"/>
    <w:pPr>
      <w:spacing w:after="160" w:line="259" w:lineRule="auto"/>
    </w:pPr>
    <w:rPr>
      <w:sz w:val="22"/>
      <w:szCs w:val="22"/>
    </w:rPr>
  </w:style>
  <w:style w:type="paragraph" w:styleId="Heading1">
    <w:name w:val="heading 1"/>
    <w:basedOn w:val="Normal"/>
    <w:next w:val="Normal"/>
    <w:link w:val="Heading1Char"/>
    <w:uiPriority w:val="9"/>
    <w:qFormat/>
    <w:rsid w:val="00121EBC"/>
    <w:pPr>
      <w:spacing w:after="0" w:line="240" w:lineRule="auto"/>
      <w:outlineLvl w:val="0"/>
    </w:pPr>
    <w:rPr>
      <w:rFonts w:ascii="Arial" w:eastAsia="Calibri" w:hAnsi="Arial" w:cs="Arial"/>
      <w:b/>
      <w:bCs/>
    </w:rPr>
  </w:style>
  <w:style w:type="paragraph" w:styleId="Heading2">
    <w:name w:val="heading 2"/>
    <w:basedOn w:val="Normal"/>
    <w:next w:val="Normal"/>
    <w:link w:val="Heading2Char"/>
    <w:uiPriority w:val="9"/>
    <w:unhideWhenUsed/>
    <w:qFormat/>
    <w:rsid w:val="00121EBC"/>
    <w:pPr>
      <w:spacing w:after="0" w:line="240" w:lineRule="auto"/>
      <w:outlineLvl w:val="1"/>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EBC"/>
    <w:rPr>
      <w:rFonts w:ascii="Arial" w:eastAsia="Calibri" w:hAnsi="Arial" w:cs="Arial"/>
      <w:b/>
      <w:bCs/>
      <w:sz w:val="22"/>
      <w:szCs w:val="22"/>
    </w:rPr>
  </w:style>
  <w:style w:type="character" w:customStyle="1" w:styleId="Heading2Char">
    <w:name w:val="Heading 2 Char"/>
    <w:basedOn w:val="DefaultParagraphFont"/>
    <w:link w:val="Heading2"/>
    <w:uiPriority w:val="9"/>
    <w:rsid w:val="00121EBC"/>
    <w:rPr>
      <w:rFonts w:ascii="Arial" w:eastAsia="Calibri" w:hAnsi="Arial" w:cs="Arial"/>
      <w:b/>
      <w:bCs/>
      <w:sz w:val="22"/>
      <w:szCs w:val="22"/>
    </w:rPr>
  </w:style>
  <w:style w:type="paragraph" w:styleId="Header">
    <w:name w:val="header"/>
    <w:basedOn w:val="Normal"/>
    <w:link w:val="HeaderChar"/>
    <w:uiPriority w:val="99"/>
    <w:unhideWhenUsed/>
    <w:rsid w:val="0012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EBC"/>
    <w:rPr>
      <w:sz w:val="22"/>
      <w:szCs w:val="22"/>
    </w:rPr>
  </w:style>
  <w:style w:type="character" w:styleId="Hyperlink">
    <w:name w:val="Hyperlink"/>
    <w:basedOn w:val="DefaultParagraphFont"/>
    <w:uiPriority w:val="99"/>
    <w:unhideWhenUsed/>
    <w:rsid w:val="00121EBC"/>
    <w:rPr>
      <w:color w:val="0563C1" w:themeColor="hyperlink"/>
      <w:u w:val="single"/>
    </w:rPr>
  </w:style>
  <w:style w:type="paragraph" w:styleId="ListParagraph">
    <w:name w:val="List Paragraph"/>
    <w:basedOn w:val="Normal"/>
    <w:uiPriority w:val="34"/>
    <w:qFormat/>
    <w:rsid w:val="00121EBC"/>
    <w:pPr>
      <w:ind w:left="720"/>
      <w:contextualSpacing/>
    </w:pPr>
  </w:style>
  <w:style w:type="paragraph" w:customStyle="1" w:styleId="xmsonormal">
    <w:name w:val="x_msonormal"/>
    <w:basedOn w:val="Normal"/>
    <w:rsid w:val="00121EB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121EBC"/>
  </w:style>
  <w:style w:type="character" w:styleId="UnresolvedMention">
    <w:name w:val="Unresolved Mention"/>
    <w:basedOn w:val="DefaultParagraphFont"/>
    <w:uiPriority w:val="99"/>
    <w:semiHidden/>
    <w:unhideWhenUsed/>
    <w:rsid w:val="00697E66"/>
    <w:rPr>
      <w:color w:val="605E5C"/>
      <w:shd w:val="clear" w:color="auto" w:fill="E1DFDD"/>
    </w:rPr>
  </w:style>
  <w:style w:type="character" w:styleId="FollowedHyperlink">
    <w:name w:val="FollowedHyperlink"/>
    <w:basedOn w:val="DefaultParagraphFont"/>
    <w:uiPriority w:val="99"/>
    <w:semiHidden/>
    <w:unhideWhenUsed/>
    <w:rsid w:val="00697E66"/>
    <w:rPr>
      <w:color w:val="954F72" w:themeColor="followedHyperlink"/>
      <w:u w:val="single"/>
    </w:rPr>
  </w:style>
  <w:style w:type="paragraph" w:styleId="Revision">
    <w:name w:val="Revision"/>
    <w:hidden/>
    <w:uiPriority w:val="99"/>
    <w:semiHidden/>
    <w:rsid w:val="001A06E4"/>
    <w:rPr>
      <w:sz w:val="22"/>
      <w:szCs w:val="22"/>
    </w:rPr>
  </w:style>
  <w:style w:type="character" w:styleId="CommentReference">
    <w:name w:val="annotation reference"/>
    <w:basedOn w:val="DefaultParagraphFont"/>
    <w:uiPriority w:val="99"/>
    <w:semiHidden/>
    <w:unhideWhenUsed/>
    <w:rsid w:val="009E1CBA"/>
    <w:rPr>
      <w:sz w:val="16"/>
      <w:szCs w:val="16"/>
    </w:rPr>
  </w:style>
  <w:style w:type="paragraph" w:styleId="CommentText">
    <w:name w:val="annotation text"/>
    <w:basedOn w:val="Normal"/>
    <w:link w:val="CommentTextChar"/>
    <w:uiPriority w:val="99"/>
    <w:unhideWhenUsed/>
    <w:rsid w:val="009E1CBA"/>
    <w:pPr>
      <w:spacing w:line="240" w:lineRule="auto"/>
    </w:pPr>
    <w:rPr>
      <w:sz w:val="20"/>
      <w:szCs w:val="20"/>
    </w:rPr>
  </w:style>
  <w:style w:type="character" w:customStyle="1" w:styleId="CommentTextChar">
    <w:name w:val="Comment Text Char"/>
    <w:basedOn w:val="DefaultParagraphFont"/>
    <w:link w:val="CommentText"/>
    <w:uiPriority w:val="99"/>
    <w:rsid w:val="009E1CBA"/>
    <w:rPr>
      <w:sz w:val="20"/>
      <w:szCs w:val="20"/>
    </w:rPr>
  </w:style>
  <w:style w:type="paragraph" w:styleId="CommentSubject">
    <w:name w:val="annotation subject"/>
    <w:basedOn w:val="CommentText"/>
    <w:next w:val="CommentText"/>
    <w:link w:val="CommentSubjectChar"/>
    <w:uiPriority w:val="99"/>
    <w:semiHidden/>
    <w:unhideWhenUsed/>
    <w:rsid w:val="009E1CBA"/>
    <w:rPr>
      <w:b/>
      <w:bCs/>
    </w:rPr>
  </w:style>
  <w:style w:type="character" w:customStyle="1" w:styleId="CommentSubjectChar">
    <w:name w:val="Comment Subject Char"/>
    <w:basedOn w:val="CommentTextChar"/>
    <w:link w:val="CommentSubject"/>
    <w:uiPriority w:val="99"/>
    <w:semiHidden/>
    <w:rsid w:val="009E1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8248">
      <w:bodyDiv w:val="1"/>
      <w:marLeft w:val="0"/>
      <w:marRight w:val="0"/>
      <w:marTop w:val="0"/>
      <w:marBottom w:val="0"/>
      <w:divBdr>
        <w:top w:val="none" w:sz="0" w:space="0" w:color="auto"/>
        <w:left w:val="none" w:sz="0" w:space="0" w:color="auto"/>
        <w:bottom w:val="none" w:sz="0" w:space="0" w:color="auto"/>
        <w:right w:val="none" w:sz="0" w:space="0" w:color="auto"/>
      </w:divBdr>
    </w:div>
    <w:div w:id="11023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rdsme@uark.edu" TargetMode="External"/><Relationship Id="rId13" Type="http://schemas.openxmlformats.org/officeDocument/2006/relationships/hyperlink" Target="https://www.sciencedirect.com/science/article/pii/S0950329318310012?via%3Dihub" TargetMode="External"/><Relationship Id="rId18" Type="http://schemas.openxmlformats.org/officeDocument/2006/relationships/hyperlink" Target="https://www.uaex.uada.edu" TargetMode="External"/><Relationship Id="rId3" Type="http://schemas.openxmlformats.org/officeDocument/2006/relationships/styles" Target="styles.xml"/><Relationship Id="rId21" Type="http://schemas.openxmlformats.org/officeDocument/2006/relationships/hyperlink" Target="https://twitter.com/AgInArk" TargetMode="External"/><Relationship Id="rId7" Type="http://schemas.openxmlformats.org/officeDocument/2006/relationships/endnotes" Target="endnotes.xml"/><Relationship Id="rId12" Type="http://schemas.openxmlformats.org/officeDocument/2006/relationships/hyperlink" Target="https://www.sciencedirect.com/science/article/pii/S0950329318300855?via%3Dihub" TargetMode="External"/><Relationship Id="rId17" Type="http://schemas.openxmlformats.org/officeDocument/2006/relationships/hyperlink" Target="https://twitter.com/ArkAgResearch" TargetMode="External"/><Relationship Id="rId2" Type="http://schemas.openxmlformats.org/officeDocument/2006/relationships/numbering" Target="numbering.xml"/><Relationship Id="rId16" Type="http://schemas.openxmlformats.org/officeDocument/2006/relationships/hyperlink" Target="https://aaes.uada.edu/" TargetMode="External"/><Relationship Id="rId20" Type="http://schemas.openxmlformats.org/officeDocument/2006/relationships/hyperlink" Target="https://uad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oodqual.2021.1043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foodqual.2020.103934" TargetMode="External"/><Relationship Id="rId23" Type="http://schemas.openxmlformats.org/officeDocument/2006/relationships/fontTable" Target="fontTable.xml"/><Relationship Id="rId10" Type="http://schemas.openxmlformats.org/officeDocument/2006/relationships/hyperlink" Target="https://ift22.mapyourshow.com/8_0/sessions/session-details.cfm?scheduleid=127" TargetMode="External"/><Relationship Id="rId19" Type="http://schemas.openxmlformats.org/officeDocument/2006/relationships/hyperlink" Target="https://twitter.com/AR_Extension" TargetMode="External"/><Relationship Id="rId4" Type="http://schemas.openxmlformats.org/officeDocument/2006/relationships/settings" Target="settings.xml"/><Relationship Id="rId9" Type="http://schemas.openxmlformats.org/officeDocument/2006/relationships/hyperlink" Target="https://flic.kr/s/aHBqjzYQVx" TargetMode="External"/><Relationship Id="rId14" Type="http://schemas.openxmlformats.org/officeDocument/2006/relationships/hyperlink" Target="https://www.sciencedirect.com/science/article/abs/pii/S09503293193085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7014-77B6-AB48-8DEE-5A2DE1B1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Brittaney Mann</dc:creator>
  <cp:keywords/>
  <dc:description/>
  <cp:lastModifiedBy>John Lovett</cp:lastModifiedBy>
  <cp:revision>4</cp:revision>
  <dcterms:created xsi:type="dcterms:W3CDTF">2022-07-27T18:54:00Z</dcterms:created>
  <dcterms:modified xsi:type="dcterms:W3CDTF">2022-07-27T18:55:00Z</dcterms:modified>
</cp:coreProperties>
</file>