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FC03" w14:textId="77777777" w:rsidR="00541A04" w:rsidRPr="00B4064F" w:rsidRDefault="00541A04" w:rsidP="00E42585">
      <w:pPr>
        <w:rPr>
          <w:rFonts w:ascii="Arial" w:hAnsi="Arial" w:cs="Arial"/>
          <w:sz w:val="22"/>
          <w:szCs w:val="22"/>
        </w:rPr>
      </w:pPr>
    </w:p>
    <w:p w14:paraId="31DDE0DF" w14:textId="77777777" w:rsidR="004D484C" w:rsidRPr="00B4064F" w:rsidRDefault="00A44C7F" w:rsidP="00E42585">
      <w:pPr>
        <w:tabs>
          <w:tab w:val="left" w:pos="3240"/>
          <w:tab w:val="left" w:pos="5580"/>
          <w:tab w:val="left" w:pos="7560"/>
        </w:tabs>
        <w:rPr>
          <w:rStyle w:val="Hyperlink"/>
          <w:rFonts w:ascii="Arial" w:hAnsi="Arial" w:cs="Arial"/>
          <w:color w:val="auto"/>
          <w:sz w:val="22"/>
          <w:szCs w:val="22"/>
        </w:rPr>
      </w:pPr>
      <w:r w:rsidRPr="00B4064F">
        <w:rPr>
          <w:rFonts w:ascii="Arial" w:hAnsi="Arial" w:cs="Arial"/>
          <w:sz w:val="22"/>
          <w:szCs w:val="22"/>
        </w:rPr>
        <w:t>Media Contact</w:t>
      </w:r>
      <w:r w:rsidR="004D484C" w:rsidRPr="00B4064F">
        <w:rPr>
          <w:rFonts w:ascii="Arial" w:hAnsi="Arial" w:cs="Arial"/>
          <w:sz w:val="22"/>
          <w:szCs w:val="22"/>
        </w:rPr>
        <w:t>: John Lovett</w:t>
      </w:r>
      <w:r w:rsidRPr="00B4064F">
        <w:rPr>
          <w:rFonts w:ascii="Arial" w:hAnsi="Arial" w:cs="Arial"/>
          <w:sz w:val="22"/>
          <w:szCs w:val="22"/>
        </w:rPr>
        <w:tab/>
      </w:r>
      <w:hyperlink r:id="rId8">
        <w:r w:rsidR="004D484C" w:rsidRPr="00B4064F">
          <w:rPr>
            <w:rStyle w:val="Hyperlink"/>
            <w:rFonts w:ascii="Arial" w:hAnsi="Arial" w:cs="Arial"/>
            <w:color w:val="auto"/>
            <w:sz w:val="22"/>
            <w:szCs w:val="22"/>
          </w:rPr>
          <w:t>jlovett</w:t>
        </w:r>
        <w:r w:rsidRPr="00B4064F">
          <w:rPr>
            <w:rStyle w:val="Hyperlink"/>
            <w:rFonts w:ascii="Arial" w:hAnsi="Arial" w:cs="Arial"/>
            <w:color w:val="auto"/>
            <w:sz w:val="22"/>
            <w:szCs w:val="22"/>
          </w:rPr>
          <w:t>@u</w:t>
        </w:r>
        <w:r w:rsidR="0B29BA19" w:rsidRPr="00B4064F">
          <w:rPr>
            <w:rStyle w:val="Hyperlink"/>
            <w:rFonts w:ascii="Arial" w:hAnsi="Arial" w:cs="Arial"/>
            <w:color w:val="auto"/>
            <w:sz w:val="22"/>
            <w:szCs w:val="22"/>
          </w:rPr>
          <w:t>ada</w:t>
        </w:r>
        <w:r w:rsidRPr="00B4064F">
          <w:rPr>
            <w:rStyle w:val="Hyperlink"/>
            <w:rFonts w:ascii="Arial" w:hAnsi="Arial" w:cs="Arial"/>
            <w:color w:val="auto"/>
            <w:sz w:val="22"/>
            <w:szCs w:val="22"/>
          </w:rPr>
          <w:t>.edu</w:t>
        </w:r>
      </w:hyperlink>
      <w:r w:rsidRPr="00B4064F">
        <w:rPr>
          <w:rFonts w:ascii="Arial" w:hAnsi="Arial" w:cs="Arial"/>
          <w:sz w:val="22"/>
          <w:szCs w:val="22"/>
        </w:rPr>
        <w:tab/>
        <w:t>479-</w:t>
      </w:r>
      <w:r w:rsidR="004D484C" w:rsidRPr="00B4064F">
        <w:rPr>
          <w:rFonts w:ascii="Arial" w:hAnsi="Arial" w:cs="Arial"/>
          <w:sz w:val="22"/>
          <w:szCs w:val="22"/>
        </w:rPr>
        <w:t>502-9712</w:t>
      </w:r>
      <w:r w:rsidRPr="00B4064F">
        <w:rPr>
          <w:rFonts w:ascii="Arial" w:hAnsi="Arial" w:cs="Arial"/>
          <w:sz w:val="22"/>
          <w:szCs w:val="22"/>
        </w:rPr>
        <w:tab/>
      </w:r>
      <w:hyperlink r:id="rId9">
        <w:r w:rsidR="004D484C" w:rsidRPr="00B4064F">
          <w:rPr>
            <w:rStyle w:val="Hyperlink"/>
            <w:rFonts w:ascii="Arial" w:hAnsi="Arial" w:cs="Arial"/>
            <w:color w:val="auto"/>
            <w:sz w:val="22"/>
            <w:szCs w:val="22"/>
          </w:rPr>
          <w:t>@ArkAgResearch</w:t>
        </w:r>
      </w:hyperlink>
    </w:p>
    <w:p w14:paraId="2808A66D" w14:textId="77777777" w:rsidR="31252349" w:rsidRPr="00B4064F" w:rsidRDefault="31252349" w:rsidP="31252349">
      <w:pPr>
        <w:tabs>
          <w:tab w:val="left" w:pos="3240"/>
          <w:tab w:val="left" w:pos="5580"/>
          <w:tab w:val="left" w:pos="7560"/>
        </w:tabs>
        <w:rPr>
          <w:rFonts w:ascii="Arial" w:hAnsi="Arial" w:cs="Arial"/>
          <w:sz w:val="22"/>
          <w:szCs w:val="22"/>
        </w:rPr>
      </w:pPr>
    </w:p>
    <w:p w14:paraId="6EE56E26" w14:textId="0EF82431" w:rsidR="3968ADEF" w:rsidRPr="00B4064F" w:rsidRDefault="00715C2E" w:rsidP="31252349">
      <w:pPr>
        <w:tabs>
          <w:tab w:val="left" w:pos="3240"/>
          <w:tab w:val="left" w:pos="5580"/>
          <w:tab w:val="left" w:pos="7560"/>
        </w:tabs>
        <w:spacing w:line="259" w:lineRule="auto"/>
        <w:rPr>
          <w:rFonts w:ascii="Arial" w:hAnsi="Arial" w:cs="Arial"/>
          <w:sz w:val="22"/>
          <w:szCs w:val="22"/>
        </w:rPr>
      </w:pPr>
      <w:r w:rsidRPr="00B4064F">
        <w:rPr>
          <w:rFonts w:ascii="Arial" w:hAnsi="Arial" w:cs="Arial"/>
          <w:sz w:val="22"/>
          <w:szCs w:val="22"/>
        </w:rPr>
        <w:t>July 2</w:t>
      </w:r>
      <w:r w:rsidR="00D02582">
        <w:rPr>
          <w:rFonts w:ascii="Arial" w:hAnsi="Arial" w:cs="Arial"/>
          <w:sz w:val="22"/>
          <w:szCs w:val="22"/>
        </w:rPr>
        <w:t>9</w:t>
      </w:r>
      <w:r w:rsidRPr="00B4064F">
        <w:rPr>
          <w:rFonts w:ascii="Arial" w:hAnsi="Arial" w:cs="Arial"/>
          <w:sz w:val="22"/>
          <w:szCs w:val="22"/>
        </w:rPr>
        <w:t>, 2022</w:t>
      </w:r>
    </w:p>
    <w:p w14:paraId="6278FC3F" w14:textId="77777777" w:rsidR="00715C2E" w:rsidRPr="00B4064F" w:rsidRDefault="00715C2E" w:rsidP="31252349">
      <w:pPr>
        <w:tabs>
          <w:tab w:val="left" w:pos="3240"/>
          <w:tab w:val="left" w:pos="5580"/>
          <w:tab w:val="left" w:pos="7560"/>
        </w:tabs>
        <w:spacing w:line="259" w:lineRule="auto"/>
        <w:rPr>
          <w:rFonts w:ascii="Arial" w:hAnsi="Arial" w:cs="Arial"/>
          <w:sz w:val="22"/>
          <w:szCs w:val="22"/>
        </w:rPr>
      </w:pPr>
    </w:p>
    <w:p w14:paraId="72BF9DBD" w14:textId="77777777" w:rsidR="002B2DE4" w:rsidRPr="00B4064F" w:rsidRDefault="002B2DE4" w:rsidP="002B2DE4">
      <w:pPr>
        <w:pStyle w:val="Heading1"/>
        <w:rPr>
          <w:b/>
          <w:bCs/>
        </w:rPr>
      </w:pPr>
    </w:p>
    <w:p w14:paraId="027DF8B4" w14:textId="318DEB84" w:rsidR="00E13BD1" w:rsidRPr="00B4064F" w:rsidRDefault="0088576A" w:rsidP="00E13BD1">
      <w:pPr>
        <w:pStyle w:val="Heading1"/>
        <w:rPr>
          <w:b/>
          <w:bCs/>
        </w:rPr>
      </w:pPr>
      <w:r w:rsidRPr="00B4064F">
        <w:rPr>
          <w:b/>
          <w:bCs/>
        </w:rPr>
        <w:t xml:space="preserve">New FCIC rules give direct marketers more flexibility on crop insurance </w:t>
      </w:r>
    </w:p>
    <w:p w14:paraId="4D2E053D" w14:textId="77777777" w:rsidR="002B2DE4" w:rsidRPr="00B4064F" w:rsidRDefault="002B2DE4" w:rsidP="002B2DE4">
      <w:pPr>
        <w:rPr>
          <w:rFonts w:ascii="Arial" w:hAnsi="Arial" w:cs="Arial"/>
          <w:b/>
          <w:sz w:val="22"/>
          <w:szCs w:val="22"/>
        </w:rPr>
      </w:pPr>
    </w:p>
    <w:p w14:paraId="798BDB82" w14:textId="77777777" w:rsidR="002B2DE4" w:rsidRPr="00B4064F" w:rsidRDefault="002B2DE4" w:rsidP="002B2DE4">
      <w:pPr>
        <w:rPr>
          <w:rFonts w:ascii="Arial" w:hAnsi="Arial" w:cs="Arial"/>
          <w:bCs/>
          <w:sz w:val="22"/>
          <w:szCs w:val="22"/>
        </w:rPr>
      </w:pPr>
      <w:r w:rsidRPr="00B4064F">
        <w:rPr>
          <w:rFonts w:ascii="Arial" w:hAnsi="Arial" w:cs="Arial"/>
          <w:bCs/>
          <w:sz w:val="22"/>
          <w:szCs w:val="22"/>
        </w:rPr>
        <w:t>By John Lovett</w:t>
      </w:r>
    </w:p>
    <w:p w14:paraId="05710F14" w14:textId="77777777" w:rsidR="002B2DE4" w:rsidRPr="00B4064F" w:rsidRDefault="002B2DE4" w:rsidP="002B2DE4">
      <w:pPr>
        <w:rPr>
          <w:rFonts w:ascii="Arial" w:hAnsi="Arial" w:cs="Arial"/>
          <w:sz w:val="22"/>
          <w:szCs w:val="22"/>
        </w:rPr>
      </w:pPr>
      <w:r w:rsidRPr="00B4064F">
        <w:rPr>
          <w:rFonts w:ascii="Arial" w:hAnsi="Arial" w:cs="Arial"/>
          <w:sz w:val="22"/>
          <w:szCs w:val="22"/>
        </w:rPr>
        <w:t>U of A System Division of Agriculture</w:t>
      </w:r>
    </w:p>
    <w:p w14:paraId="5D5C27B0" w14:textId="77777777" w:rsidR="002B2DE4" w:rsidRPr="00B4064F" w:rsidRDefault="002B2DE4" w:rsidP="002B2DE4">
      <w:pPr>
        <w:rPr>
          <w:rFonts w:ascii="Arial" w:hAnsi="Arial" w:cs="Arial"/>
          <w:b/>
          <w:sz w:val="22"/>
          <w:szCs w:val="22"/>
        </w:rPr>
      </w:pPr>
    </w:p>
    <w:p w14:paraId="67FCE718" w14:textId="6DCDD99E" w:rsidR="002A0D86" w:rsidRPr="00B4064F" w:rsidRDefault="002A0D86" w:rsidP="002A0D86">
      <w:pPr>
        <w:pStyle w:val="Heading2"/>
      </w:pPr>
      <w:r w:rsidRPr="00B4064F">
        <w:t>Fast facts</w:t>
      </w:r>
    </w:p>
    <w:p w14:paraId="3F427922" w14:textId="77777777" w:rsidR="008C7273" w:rsidRPr="00B4064F" w:rsidRDefault="008C7273" w:rsidP="00C46E8B">
      <w:pPr>
        <w:pStyle w:val="ListParagraph"/>
        <w:numPr>
          <w:ilvl w:val="0"/>
          <w:numId w:val="12"/>
        </w:numPr>
        <w:rPr>
          <w:rFonts w:ascii="Arial" w:hAnsi="Arial" w:cs="Arial"/>
          <w:sz w:val="22"/>
          <w:szCs w:val="22"/>
        </w:rPr>
      </w:pPr>
      <w:r w:rsidRPr="00B4064F">
        <w:rPr>
          <w:rFonts w:ascii="Arial" w:hAnsi="Arial" w:cs="Arial"/>
          <w:sz w:val="22"/>
          <w:szCs w:val="22"/>
        </w:rPr>
        <w:t>Records from “disinterested third party” not required for small-scale producers</w:t>
      </w:r>
    </w:p>
    <w:p w14:paraId="195467AF" w14:textId="2097BFB4" w:rsidR="00375723" w:rsidRPr="00B4064F" w:rsidRDefault="000A51D2" w:rsidP="00C46E8B">
      <w:pPr>
        <w:pStyle w:val="ListParagraph"/>
        <w:numPr>
          <w:ilvl w:val="0"/>
          <w:numId w:val="12"/>
        </w:numPr>
        <w:rPr>
          <w:rFonts w:ascii="Arial" w:hAnsi="Arial" w:cs="Arial"/>
          <w:sz w:val="22"/>
          <w:szCs w:val="22"/>
        </w:rPr>
      </w:pPr>
      <w:r w:rsidRPr="00B4064F">
        <w:rPr>
          <w:rFonts w:ascii="Arial" w:hAnsi="Arial" w:cs="Arial"/>
          <w:sz w:val="22"/>
          <w:szCs w:val="22"/>
        </w:rPr>
        <w:t>“Production record” redefined by Federal Crop Insurance Corp.</w:t>
      </w:r>
    </w:p>
    <w:p w14:paraId="3F38E58F" w14:textId="77777777" w:rsidR="00715C2E" w:rsidRPr="00B4064F" w:rsidRDefault="00715C2E" w:rsidP="00715C2E">
      <w:pPr>
        <w:pStyle w:val="ListParagraph"/>
        <w:numPr>
          <w:ilvl w:val="0"/>
          <w:numId w:val="12"/>
        </w:numPr>
        <w:rPr>
          <w:rFonts w:ascii="Arial" w:hAnsi="Arial" w:cs="Arial"/>
          <w:sz w:val="22"/>
          <w:szCs w:val="22"/>
        </w:rPr>
      </w:pPr>
      <w:r w:rsidRPr="00B4064F">
        <w:rPr>
          <w:rFonts w:ascii="Arial" w:hAnsi="Arial" w:cs="Arial"/>
          <w:sz w:val="22"/>
          <w:szCs w:val="22"/>
        </w:rPr>
        <w:t>New Direct Marketing and Verifiable Records section provides guidance</w:t>
      </w:r>
    </w:p>
    <w:p w14:paraId="5725061A" w14:textId="77777777" w:rsidR="002A0D86" w:rsidRPr="00B4064F" w:rsidRDefault="002A0D86" w:rsidP="002A0D86">
      <w:pPr>
        <w:rPr>
          <w:rFonts w:ascii="Arial" w:hAnsi="Arial" w:cs="Arial"/>
          <w:sz w:val="22"/>
          <w:szCs w:val="22"/>
        </w:rPr>
      </w:pPr>
    </w:p>
    <w:p w14:paraId="4267F993" w14:textId="0F665201" w:rsidR="002A0D86" w:rsidRDefault="002A0D86" w:rsidP="002A0D86">
      <w:pPr>
        <w:rPr>
          <w:rFonts w:ascii="Arial" w:hAnsi="Arial" w:cs="Arial"/>
          <w:sz w:val="22"/>
          <w:szCs w:val="22"/>
        </w:rPr>
      </w:pPr>
      <w:r w:rsidRPr="00B4064F">
        <w:rPr>
          <w:rFonts w:ascii="Arial" w:hAnsi="Arial" w:cs="Arial"/>
          <w:sz w:val="22"/>
          <w:szCs w:val="22"/>
        </w:rPr>
        <w:t>(</w:t>
      </w:r>
      <w:r w:rsidR="008628AB" w:rsidRPr="00B4064F">
        <w:rPr>
          <w:rFonts w:ascii="Arial" w:hAnsi="Arial" w:cs="Arial"/>
          <w:sz w:val="22"/>
          <w:szCs w:val="22"/>
        </w:rPr>
        <w:t>7</w:t>
      </w:r>
      <w:r w:rsidR="002164D0" w:rsidRPr="00B4064F">
        <w:rPr>
          <w:rFonts w:ascii="Arial" w:hAnsi="Arial" w:cs="Arial"/>
          <w:sz w:val="22"/>
          <w:szCs w:val="22"/>
        </w:rPr>
        <w:t>19</w:t>
      </w:r>
      <w:r w:rsidR="008628AB" w:rsidRPr="00B4064F">
        <w:rPr>
          <w:rFonts w:ascii="Arial" w:hAnsi="Arial" w:cs="Arial"/>
          <w:sz w:val="22"/>
          <w:szCs w:val="22"/>
        </w:rPr>
        <w:t xml:space="preserve"> </w:t>
      </w:r>
      <w:r w:rsidRPr="00B4064F">
        <w:rPr>
          <w:rFonts w:ascii="Arial" w:hAnsi="Arial" w:cs="Arial"/>
          <w:sz w:val="22"/>
          <w:szCs w:val="22"/>
        </w:rPr>
        <w:t>words)</w:t>
      </w:r>
    </w:p>
    <w:p w14:paraId="63649F6B" w14:textId="2644A869" w:rsidR="00B63C5D" w:rsidRDefault="00B63C5D" w:rsidP="002A0D86">
      <w:pPr>
        <w:rPr>
          <w:rFonts w:ascii="Arial" w:hAnsi="Arial" w:cs="Arial"/>
          <w:sz w:val="22"/>
          <w:szCs w:val="22"/>
        </w:rPr>
      </w:pPr>
    </w:p>
    <w:p w14:paraId="32FD8422" w14:textId="2D76DE1A" w:rsidR="00B63C5D" w:rsidRPr="00C5503E" w:rsidRDefault="00B63C5D" w:rsidP="002A0D86">
      <w:pPr>
        <w:rPr>
          <w:rFonts w:ascii="Arial" w:hAnsi="Arial" w:cs="Arial"/>
          <w:b/>
          <w:bCs/>
          <w:sz w:val="22"/>
          <w:szCs w:val="22"/>
        </w:rPr>
      </w:pPr>
      <w:r w:rsidRPr="00C5503E">
        <w:rPr>
          <w:rFonts w:ascii="Arial" w:hAnsi="Arial" w:cs="Arial"/>
          <w:b/>
          <w:bCs/>
          <w:sz w:val="22"/>
          <w:szCs w:val="22"/>
        </w:rPr>
        <w:t xml:space="preserve">Related PHOTOS: </w:t>
      </w:r>
      <w:hyperlink r:id="rId10" w:history="1">
        <w:r w:rsidRPr="00C5503E">
          <w:rPr>
            <w:rStyle w:val="Hyperlink"/>
            <w:rFonts w:ascii="Arial" w:hAnsi="Arial" w:cs="Arial"/>
            <w:b/>
            <w:bCs/>
            <w:sz w:val="22"/>
            <w:szCs w:val="22"/>
          </w:rPr>
          <w:t>https://flic.kr/p/2nANJUy</w:t>
        </w:r>
      </w:hyperlink>
      <w:r w:rsidRPr="00C5503E">
        <w:rPr>
          <w:rFonts w:ascii="Arial" w:hAnsi="Arial" w:cs="Arial"/>
          <w:b/>
          <w:bCs/>
          <w:sz w:val="22"/>
          <w:szCs w:val="22"/>
        </w:rPr>
        <w:t xml:space="preserve"> </w:t>
      </w:r>
    </w:p>
    <w:p w14:paraId="29DE5173" w14:textId="77777777" w:rsidR="002A0D86" w:rsidRPr="00B4064F" w:rsidRDefault="002A0D86" w:rsidP="002A0D86">
      <w:pPr>
        <w:rPr>
          <w:rFonts w:ascii="Arial" w:hAnsi="Arial" w:cs="Arial"/>
          <w:sz w:val="22"/>
          <w:szCs w:val="22"/>
        </w:rPr>
      </w:pPr>
    </w:p>
    <w:p w14:paraId="5898E807" w14:textId="78A22657" w:rsidR="0088576A" w:rsidRPr="00B4064F" w:rsidRDefault="002A0D86" w:rsidP="0088576A">
      <w:pPr>
        <w:pStyle w:val="NormalWeb"/>
        <w:spacing w:before="0" w:beforeAutospacing="0" w:after="360" w:afterAutospacing="0"/>
        <w:rPr>
          <w:rFonts w:ascii="Arial" w:hAnsi="Arial" w:cs="Arial"/>
          <w:color w:val="212121"/>
          <w:sz w:val="22"/>
          <w:szCs w:val="22"/>
        </w:rPr>
      </w:pPr>
      <w:r w:rsidRPr="00B4064F">
        <w:rPr>
          <w:rFonts w:ascii="Arial" w:hAnsi="Arial" w:cs="Arial"/>
          <w:sz w:val="22"/>
          <w:szCs w:val="22"/>
        </w:rPr>
        <w:t>FAYETTEVILLE, Ark. —</w:t>
      </w:r>
      <w:r w:rsidR="00C46E8B" w:rsidRPr="00B4064F">
        <w:rPr>
          <w:rFonts w:ascii="Arial" w:hAnsi="Arial" w:cs="Arial"/>
          <w:sz w:val="22"/>
          <w:szCs w:val="22"/>
        </w:rPr>
        <w:t xml:space="preserve"> </w:t>
      </w:r>
      <w:r w:rsidR="0088576A" w:rsidRPr="00B4064F">
        <w:rPr>
          <w:rFonts w:ascii="Arial" w:hAnsi="Arial" w:cs="Arial"/>
          <w:color w:val="212121"/>
          <w:sz w:val="22"/>
          <w:szCs w:val="22"/>
        </w:rPr>
        <w:t xml:space="preserve">Farmers and ranchers who sell their bounty at roadside stands and farmers markets could find it easier to obtain crop insurance or file a claim with </w:t>
      </w:r>
      <w:hyperlink r:id="rId11" w:history="1">
        <w:r w:rsidR="0088576A" w:rsidRPr="00B4064F">
          <w:rPr>
            <w:rStyle w:val="Hyperlink"/>
            <w:rFonts w:ascii="Arial" w:hAnsi="Arial" w:cs="Arial"/>
            <w:sz w:val="22"/>
            <w:szCs w:val="22"/>
          </w:rPr>
          <w:t>recent updates</w:t>
        </w:r>
      </w:hyperlink>
      <w:r w:rsidR="0088576A" w:rsidRPr="00B4064F">
        <w:rPr>
          <w:rFonts w:ascii="Arial" w:hAnsi="Arial" w:cs="Arial"/>
          <w:color w:val="212121"/>
          <w:sz w:val="22"/>
          <w:szCs w:val="22"/>
        </w:rPr>
        <w:t xml:space="preserve"> to the Federal Crop Insurance Program’s Common Crop Insurance Policy.</w:t>
      </w:r>
    </w:p>
    <w:p w14:paraId="2CDD3AEA" w14:textId="77777777" w:rsidR="0059285D" w:rsidRPr="00B4064F" w:rsidRDefault="0005687E" w:rsidP="0088576A">
      <w:pPr>
        <w:pStyle w:val="NormalWeb"/>
        <w:spacing w:before="0" w:beforeAutospacing="0" w:after="360" w:afterAutospacing="0"/>
        <w:rPr>
          <w:rFonts w:ascii="Arial" w:hAnsi="Arial" w:cs="Arial"/>
          <w:color w:val="212121"/>
          <w:sz w:val="22"/>
          <w:szCs w:val="22"/>
        </w:rPr>
      </w:pPr>
      <w:r w:rsidRPr="00B4064F">
        <w:rPr>
          <w:rFonts w:ascii="Arial" w:hAnsi="Arial" w:cs="Arial"/>
          <w:color w:val="212121"/>
          <w:sz w:val="22"/>
          <w:szCs w:val="22"/>
        </w:rPr>
        <w:t>The</w:t>
      </w:r>
      <w:r w:rsidR="0088576A" w:rsidRPr="00B4064F">
        <w:rPr>
          <w:rFonts w:ascii="Arial" w:hAnsi="Arial" w:cs="Arial"/>
          <w:color w:val="212121"/>
          <w:sz w:val="22"/>
          <w:szCs w:val="22"/>
        </w:rPr>
        <w:t xml:space="preserve"> Federal Crop Insurance Corporation (FCIC), </w:t>
      </w:r>
      <w:r w:rsidR="003B0B81" w:rsidRPr="00B4064F">
        <w:rPr>
          <w:rFonts w:ascii="Arial" w:hAnsi="Arial" w:cs="Arial"/>
          <w:color w:val="212121"/>
          <w:sz w:val="22"/>
          <w:szCs w:val="22"/>
        </w:rPr>
        <w:t xml:space="preserve">a wholly owned federal corporation that administers the program, </w:t>
      </w:r>
      <w:r w:rsidRPr="00B4064F">
        <w:rPr>
          <w:rFonts w:ascii="Arial" w:hAnsi="Arial" w:cs="Arial"/>
          <w:color w:val="212121"/>
          <w:sz w:val="22"/>
          <w:szCs w:val="22"/>
        </w:rPr>
        <w:t>added a</w:t>
      </w:r>
      <w:r w:rsidR="0088576A" w:rsidRPr="00B4064F">
        <w:rPr>
          <w:rFonts w:ascii="Arial" w:hAnsi="Arial" w:cs="Arial"/>
          <w:color w:val="212121"/>
          <w:sz w:val="22"/>
          <w:szCs w:val="22"/>
        </w:rPr>
        <w:t xml:space="preserve"> new section titled Direct Marketing and Verifiable Records to the policy to guide those who intend to directly market any portion of their harvest. </w:t>
      </w:r>
    </w:p>
    <w:p w14:paraId="40E3ED5C" w14:textId="210794E2" w:rsidR="00CC0466" w:rsidRPr="00B4064F" w:rsidRDefault="00CC0466" w:rsidP="0088576A">
      <w:pPr>
        <w:pStyle w:val="NormalWeb"/>
        <w:spacing w:before="0" w:beforeAutospacing="0" w:after="360" w:afterAutospacing="0"/>
        <w:rPr>
          <w:rFonts w:ascii="Arial" w:hAnsi="Arial" w:cs="Arial"/>
          <w:color w:val="212121"/>
          <w:sz w:val="22"/>
          <w:szCs w:val="22"/>
        </w:rPr>
      </w:pPr>
      <w:r w:rsidRPr="00B4064F">
        <w:rPr>
          <w:rFonts w:ascii="Arial" w:hAnsi="Arial" w:cs="Arial"/>
          <w:color w:val="212121"/>
          <w:sz w:val="22"/>
          <w:szCs w:val="22"/>
        </w:rPr>
        <w:t xml:space="preserve">According to Micah Brown, staff attorney with the National Agricultural Law Center, increasing flexibility to obtain crop insurance and file a claim are the intentions of the amendments. </w:t>
      </w:r>
    </w:p>
    <w:p w14:paraId="0862EF0F" w14:textId="165D56EB" w:rsidR="00EC065B" w:rsidRPr="00B4064F" w:rsidRDefault="00EC065B" w:rsidP="00EC065B">
      <w:pPr>
        <w:pStyle w:val="NormalWeb"/>
        <w:spacing w:before="0" w:beforeAutospacing="0" w:after="360" w:afterAutospacing="0"/>
        <w:rPr>
          <w:rFonts w:ascii="Arial" w:hAnsi="Arial" w:cs="Arial"/>
          <w:color w:val="212121"/>
          <w:sz w:val="22"/>
          <w:szCs w:val="22"/>
        </w:rPr>
      </w:pPr>
      <w:r w:rsidRPr="00B4064F">
        <w:rPr>
          <w:rFonts w:ascii="Arial" w:hAnsi="Arial" w:cs="Arial"/>
          <w:color w:val="212121"/>
          <w:sz w:val="22"/>
          <w:szCs w:val="22"/>
        </w:rPr>
        <w:t>“Not all producers have disinterested third-party records they can provide to verify their actual production,” Brown said. “For instance, some producers directly market their insured commodity to consumers through on-farm or roadside stands, farmers markets, or agritourism enterprises.”</w:t>
      </w:r>
    </w:p>
    <w:p w14:paraId="3CE0F27A" w14:textId="2DF0CC70" w:rsidR="00FA76AA" w:rsidRPr="00B4064F" w:rsidRDefault="004420E5" w:rsidP="00FA76AA">
      <w:pPr>
        <w:rPr>
          <w:rFonts w:ascii="Arial" w:hAnsi="Arial" w:cs="Arial"/>
          <w:color w:val="212121"/>
          <w:sz w:val="22"/>
          <w:szCs w:val="22"/>
          <w:shd w:val="clear" w:color="auto" w:fill="FFFFFF"/>
        </w:rPr>
      </w:pPr>
      <w:r w:rsidRPr="00B4064F">
        <w:rPr>
          <w:rFonts w:ascii="Arial" w:hAnsi="Arial" w:cs="Arial"/>
          <w:color w:val="212121"/>
          <w:sz w:val="22"/>
          <w:szCs w:val="22"/>
        </w:rPr>
        <w:t xml:space="preserve">The FCIC requires </w:t>
      </w:r>
      <w:r w:rsidR="00CC0466" w:rsidRPr="00B4064F">
        <w:rPr>
          <w:rFonts w:ascii="Arial" w:hAnsi="Arial" w:cs="Arial"/>
          <w:color w:val="212121"/>
          <w:sz w:val="22"/>
          <w:szCs w:val="22"/>
        </w:rPr>
        <w:t>farmers and ranchers to supply</w:t>
      </w:r>
      <w:r w:rsidRPr="00B4064F">
        <w:rPr>
          <w:rFonts w:ascii="Arial" w:hAnsi="Arial" w:cs="Arial"/>
          <w:color w:val="212121"/>
          <w:sz w:val="22"/>
          <w:szCs w:val="22"/>
        </w:rPr>
        <w:t xml:space="preserve"> certain production records to obtain FCIP crop insurance coverage. </w:t>
      </w:r>
      <w:r w:rsidR="00FA76AA" w:rsidRPr="00B4064F">
        <w:rPr>
          <w:rFonts w:ascii="Arial" w:hAnsi="Arial" w:cs="Arial"/>
          <w:color w:val="212121"/>
          <w:sz w:val="22"/>
          <w:szCs w:val="22"/>
        </w:rPr>
        <w:t xml:space="preserve">The </w:t>
      </w:r>
      <w:hyperlink r:id="rId12" w:history="1">
        <w:r w:rsidR="00FA76AA" w:rsidRPr="00B4064F">
          <w:rPr>
            <w:rStyle w:val="Hyperlink"/>
            <w:rFonts w:ascii="Arial" w:hAnsi="Arial" w:cs="Arial"/>
            <w:sz w:val="22"/>
            <w:szCs w:val="22"/>
          </w:rPr>
          <w:t>new rules</w:t>
        </w:r>
      </w:hyperlink>
      <w:r w:rsidR="00FA76AA" w:rsidRPr="00B4064F">
        <w:rPr>
          <w:rFonts w:ascii="Arial" w:hAnsi="Arial" w:cs="Arial"/>
          <w:color w:val="212121"/>
          <w:sz w:val="22"/>
          <w:szCs w:val="22"/>
        </w:rPr>
        <w:t xml:space="preserve"> allow producers to provide </w:t>
      </w:r>
      <w:r w:rsidR="00CC0466" w:rsidRPr="00B4064F">
        <w:rPr>
          <w:rFonts w:ascii="Arial" w:hAnsi="Arial" w:cs="Arial"/>
          <w:color w:val="212121"/>
          <w:sz w:val="22"/>
          <w:szCs w:val="22"/>
        </w:rPr>
        <w:t xml:space="preserve">documents </w:t>
      </w:r>
      <w:r w:rsidR="00FA76AA" w:rsidRPr="00B4064F">
        <w:rPr>
          <w:rFonts w:ascii="Arial" w:hAnsi="Arial" w:cs="Arial"/>
          <w:color w:val="212121"/>
          <w:sz w:val="22"/>
          <w:szCs w:val="22"/>
        </w:rPr>
        <w:t>of their harvest outside of a “disinterested third party,” which is someone without a family connection or a stake in the business</w:t>
      </w:r>
      <w:r w:rsidR="004E4196" w:rsidRPr="00B4064F">
        <w:rPr>
          <w:rFonts w:ascii="Arial" w:hAnsi="Arial" w:cs="Arial"/>
          <w:color w:val="212121"/>
          <w:sz w:val="22"/>
          <w:szCs w:val="22"/>
        </w:rPr>
        <w:t>, Brown said</w:t>
      </w:r>
      <w:r w:rsidR="00FA76AA" w:rsidRPr="00B4064F">
        <w:rPr>
          <w:rFonts w:ascii="Arial" w:hAnsi="Arial" w:cs="Arial"/>
          <w:color w:val="212121"/>
          <w:sz w:val="22"/>
          <w:szCs w:val="22"/>
        </w:rPr>
        <w:t xml:space="preserve">. </w:t>
      </w:r>
      <w:r w:rsidR="00FA76AA" w:rsidRPr="00B4064F">
        <w:rPr>
          <w:rFonts w:ascii="Arial" w:hAnsi="Arial" w:cs="Arial"/>
          <w:color w:val="212121"/>
          <w:sz w:val="22"/>
          <w:szCs w:val="22"/>
          <w:shd w:val="clear" w:color="auto" w:fill="FFFFFF"/>
        </w:rPr>
        <w:t>Producers were previously required to provide production records from disinterested third parties or have a pre-harvest appraisal conducted by their approved insurance provider to verify crop production.</w:t>
      </w:r>
    </w:p>
    <w:p w14:paraId="79C8EB95" w14:textId="77777777" w:rsidR="00160C07" w:rsidRPr="00B4064F" w:rsidRDefault="00160C07" w:rsidP="00FA76AA">
      <w:pPr>
        <w:rPr>
          <w:rFonts w:ascii="Arial" w:hAnsi="Arial" w:cs="Arial"/>
          <w:color w:val="212121"/>
          <w:sz w:val="22"/>
          <w:szCs w:val="22"/>
          <w:shd w:val="clear" w:color="auto" w:fill="FFFFFF"/>
        </w:rPr>
      </w:pPr>
    </w:p>
    <w:p w14:paraId="21540C1A" w14:textId="6C51868B" w:rsidR="001A47FA" w:rsidRPr="00B4064F" w:rsidRDefault="00706A0B" w:rsidP="0088576A">
      <w:pPr>
        <w:pStyle w:val="NormalWeb"/>
        <w:spacing w:before="0" w:beforeAutospacing="0" w:after="360" w:afterAutospacing="0"/>
        <w:rPr>
          <w:rFonts w:ascii="Arial" w:eastAsiaTheme="minorHAnsi" w:hAnsi="Arial" w:cs="Arial"/>
          <w:color w:val="000000"/>
          <w:sz w:val="22"/>
          <w:szCs w:val="22"/>
        </w:rPr>
      </w:pPr>
      <w:r w:rsidRPr="00B4064F">
        <w:rPr>
          <w:rFonts w:ascii="Arial" w:hAnsi="Arial" w:cs="Arial"/>
          <w:color w:val="212121"/>
          <w:sz w:val="22"/>
          <w:szCs w:val="22"/>
        </w:rPr>
        <w:t>Another amendment to the policy requires producers to appeal an adverse determination of “good farming practices” within 30 days of a noncompliance notice.</w:t>
      </w:r>
      <w:r w:rsidR="00477EB4" w:rsidRPr="00B4064F">
        <w:rPr>
          <w:rFonts w:ascii="Arial" w:hAnsi="Arial" w:cs="Arial"/>
          <w:color w:val="212121"/>
          <w:sz w:val="22"/>
          <w:szCs w:val="22"/>
        </w:rPr>
        <w:t xml:space="preserve"> </w:t>
      </w:r>
      <w:r w:rsidR="001A47FA" w:rsidRPr="00B4064F">
        <w:rPr>
          <w:rFonts w:ascii="Arial" w:hAnsi="Arial" w:cs="Arial"/>
          <w:color w:val="212121"/>
          <w:sz w:val="22"/>
          <w:szCs w:val="22"/>
        </w:rPr>
        <w:t>For</w:t>
      </w:r>
      <w:r w:rsidR="001A47FA" w:rsidRPr="00B4064F">
        <w:rPr>
          <w:rFonts w:ascii="Arial" w:eastAsiaTheme="minorHAnsi" w:hAnsi="Arial" w:cs="Arial"/>
          <w:color w:val="000000"/>
          <w:sz w:val="22"/>
          <w:szCs w:val="22"/>
        </w:rPr>
        <w:t xml:space="preserve"> producers to receive an insurance indemnity under their policy, they must follow the </w:t>
      </w:r>
      <w:hyperlink r:id="rId13" w:history="1">
        <w:r w:rsidR="001A47FA" w:rsidRPr="00B4064F">
          <w:rPr>
            <w:rStyle w:val="Hyperlink"/>
            <w:rFonts w:ascii="Arial" w:eastAsiaTheme="minorHAnsi" w:hAnsi="Arial" w:cs="Arial"/>
            <w:sz w:val="22"/>
            <w:szCs w:val="22"/>
          </w:rPr>
          <w:t xml:space="preserve">USDA’s </w:t>
        </w:r>
        <w:r w:rsidR="00B371D8" w:rsidRPr="00B4064F">
          <w:rPr>
            <w:rStyle w:val="Hyperlink"/>
            <w:rFonts w:ascii="Arial" w:eastAsiaTheme="minorHAnsi" w:hAnsi="Arial" w:cs="Arial"/>
            <w:sz w:val="22"/>
            <w:szCs w:val="22"/>
          </w:rPr>
          <w:t>guidelines</w:t>
        </w:r>
        <w:r w:rsidR="001A47FA" w:rsidRPr="00B4064F">
          <w:rPr>
            <w:rStyle w:val="Hyperlink"/>
            <w:rFonts w:ascii="Arial" w:eastAsiaTheme="minorHAnsi" w:hAnsi="Arial" w:cs="Arial"/>
            <w:sz w:val="22"/>
            <w:szCs w:val="22"/>
          </w:rPr>
          <w:t xml:space="preserve"> of “good farming practices</w:t>
        </w:r>
        <w:r w:rsidR="00B371D8" w:rsidRPr="00B4064F">
          <w:rPr>
            <w:rStyle w:val="Hyperlink"/>
            <w:rFonts w:ascii="Arial" w:eastAsiaTheme="minorHAnsi" w:hAnsi="Arial" w:cs="Arial"/>
            <w:sz w:val="22"/>
            <w:szCs w:val="22"/>
          </w:rPr>
          <w:t>.</w:t>
        </w:r>
        <w:r w:rsidR="001A47FA" w:rsidRPr="00B4064F">
          <w:rPr>
            <w:rStyle w:val="Hyperlink"/>
            <w:rFonts w:ascii="Arial" w:eastAsiaTheme="minorHAnsi" w:hAnsi="Arial" w:cs="Arial"/>
            <w:sz w:val="22"/>
            <w:szCs w:val="22"/>
          </w:rPr>
          <w:t>”</w:t>
        </w:r>
      </w:hyperlink>
      <w:r w:rsidR="001A47FA" w:rsidRPr="00B4064F">
        <w:rPr>
          <w:rFonts w:ascii="Arial" w:eastAsiaTheme="minorHAnsi" w:hAnsi="Arial" w:cs="Arial"/>
          <w:color w:val="000000"/>
          <w:sz w:val="22"/>
          <w:szCs w:val="22"/>
        </w:rPr>
        <w:t xml:space="preserve"> Brown noted that producers typically exercise </w:t>
      </w:r>
      <w:r w:rsidR="00B371D8" w:rsidRPr="00B4064F">
        <w:rPr>
          <w:rFonts w:ascii="Arial" w:eastAsiaTheme="minorHAnsi" w:hAnsi="Arial" w:cs="Arial"/>
          <w:color w:val="000000"/>
          <w:sz w:val="22"/>
          <w:szCs w:val="22"/>
        </w:rPr>
        <w:t>good farming practices</w:t>
      </w:r>
      <w:r w:rsidR="001A47FA" w:rsidRPr="00B4064F">
        <w:rPr>
          <w:rFonts w:ascii="Arial" w:eastAsiaTheme="minorHAnsi" w:hAnsi="Arial" w:cs="Arial"/>
          <w:color w:val="000000"/>
          <w:sz w:val="22"/>
          <w:szCs w:val="22"/>
        </w:rPr>
        <w:t xml:space="preserve"> when implement</w:t>
      </w:r>
      <w:r w:rsidR="00CC0466" w:rsidRPr="00B4064F">
        <w:rPr>
          <w:rFonts w:ascii="Arial" w:eastAsiaTheme="minorHAnsi" w:hAnsi="Arial" w:cs="Arial"/>
          <w:color w:val="000000"/>
          <w:sz w:val="22"/>
          <w:szCs w:val="22"/>
        </w:rPr>
        <w:t>ing</w:t>
      </w:r>
      <w:r w:rsidR="001A47FA" w:rsidRPr="00B4064F">
        <w:rPr>
          <w:rFonts w:ascii="Arial" w:eastAsiaTheme="minorHAnsi" w:hAnsi="Arial" w:cs="Arial"/>
          <w:color w:val="000000"/>
          <w:sz w:val="22"/>
          <w:szCs w:val="22"/>
        </w:rPr>
        <w:t xml:space="preserve"> methods generally recognized for the normal </w:t>
      </w:r>
      <w:r w:rsidR="002B5586" w:rsidRPr="00B4064F">
        <w:rPr>
          <w:rFonts w:ascii="Arial" w:eastAsiaTheme="minorHAnsi" w:hAnsi="Arial" w:cs="Arial"/>
          <w:color w:val="000000"/>
          <w:sz w:val="22"/>
          <w:szCs w:val="22"/>
        </w:rPr>
        <w:t xml:space="preserve">production </w:t>
      </w:r>
      <w:r w:rsidR="001A47FA" w:rsidRPr="00B4064F">
        <w:rPr>
          <w:rFonts w:ascii="Arial" w:eastAsiaTheme="minorHAnsi" w:hAnsi="Arial" w:cs="Arial"/>
          <w:color w:val="000000"/>
          <w:sz w:val="22"/>
          <w:szCs w:val="22"/>
        </w:rPr>
        <w:t xml:space="preserve">of their insured crop. </w:t>
      </w:r>
    </w:p>
    <w:p w14:paraId="3C1F376D" w14:textId="13D56570" w:rsidR="00706A0B" w:rsidRPr="00B4064F" w:rsidRDefault="001A47FA" w:rsidP="0088576A">
      <w:pPr>
        <w:pStyle w:val="NormalWeb"/>
        <w:spacing w:before="0" w:beforeAutospacing="0" w:after="360" w:afterAutospacing="0"/>
        <w:rPr>
          <w:rFonts w:ascii="Arial" w:hAnsi="Arial" w:cs="Arial"/>
          <w:color w:val="212121"/>
          <w:sz w:val="22"/>
          <w:szCs w:val="22"/>
        </w:rPr>
      </w:pPr>
      <w:r w:rsidRPr="00B4064F">
        <w:rPr>
          <w:rFonts w:ascii="Arial" w:eastAsiaTheme="minorHAnsi" w:hAnsi="Arial" w:cs="Arial"/>
          <w:color w:val="000000"/>
          <w:sz w:val="22"/>
          <w:szCs w:val="22"/>
        </w:rPr>
        <w:lastRenderedPageBreak/>
        <w:t xml:space="preserve">“Occasionally, a producer’s insurance provider denies their loss claim under their policy because the insurer determines </w:t>
      </w:r>
      <w:r w:rsidR="00B371D8" w:rsidRPr="00B4064F">
        <w:rPr>
          <w:rFonts w:ascii="Arial" w:eastAsiaTheme="minorHAnsi" w:hAnsi="Arial" w:cs="Arial"/>
          <w:color w:val="000000"/>
          <w:sz w:val="22"/>
          <w:szCs w:val="22"/>
        </w:rPr>
        <w:t>good farming practices</w:t>
      </w:r>
      <w:r w:rsidRPr="00B4064F">
        <w:rPr>
          <w:rFonts w:ascii="Arial" w:eastAsiaTheme="minorHAnsi" w:hAnsi="Arial" w:cs="Arial"/>
          <w:color w:val="000000"/>
          <w:sz w:val="22"/>
          <w:szCs w:val="22"/>
        </w:rPr>
        <w:t xml:space="preserve"> were not followed,” Brown explained. “Under the terms of the new policy, producers have 30 days to appeal the insurer’s determination to FCIC for consideration.”</w:t>
      </w:r>
    </w:p>
    <w:p w14:paraId="0B688E5A" w14:textId="0EA369D3" w:rsidR="0088576A" w:rsidRPr="00B4064F" w:rsidRDefault="007D1DEF" w:rsidP="0088576A">
      <w:pPr>
        <w:pStyle w:val="NormalWeb"/>
        <w:spacing w:before="0" w:beforeAutospacing="0" w:after="360" w:afterAutospacing="0"/>
        <w:rPr>
          <w:rFonts w:ascii="Arial" w:hAnsi="Arial" w:cs="Arial"/>
          <w:color w:val="212121"/>
          <w:sz w:val="22"/>
          <w:szCs w:val="22"/>
        </w:rPr>
      </w:pPr>
      <w:r w:rsidRPr="00B4064F">
        <w:rPr>
          <w:rFonts w:ascii="Arial" w:hAnsi="Arial" w:cs="Arial"/>
          <w:color w:val="212121"/>
          <w:sz w:val="22"/>
          <w:szCs w:val="22"/>
        </w:rPr>
        <w:t xml:space="preserve">The revisions to the policy </w:t>
      </w:r>
      <w:r w:rsidR="00CC0466" w:rsidRPr="00B4064F">
        <w:rPr>
          <w:rFonts w:ascii="Arial" w:hAnsi="Arial" w:cs="Arial"/>
          <w:color w:val="212121"/>
          <w:sz w:val="22"/>
          <w:szCs w:val="22"/>
        </w:rPr>
        <w:t>apply</w:t>
      </w:r>
      <w:r w:rsidRPr="00B4064F">
        <w:rPr>
          <w:rFonts w:ascii="Arial" w:hAnsi="Arial" w:cs="Arial"/>
          <w:color w:val="212121"/>
          <w:sz w:val="22"/>
          <w:szCs w:val="22"/>
        </w:rPr>
        <w:t xml:space="preserve"> to most crop insurance policies with a change date on or after June 30, 2022. The</w:t>
      </w:r>
      <w:r w:rsidR="0088576A" w:rsidRPr="00B4064F">
        <w:rPr>
          <w:rFonts w:ascii="Arial" w:hAnsi="Arial" w:cs="Arial"/>
          <w:color w:val="212121"/>
          <w:sz w:val="22"/>
          <w:szCs w:val="22"/>
        </w:rPr>
        <w:t xml:space="preserve"> FCIC will continue to consider public comments until Aug. 29, 2022. </w:t>
      </w:r>
    </w:p>
    <w:p w14:paraId="0BA6B1B7" w14:textId="784CC493" w:rsidR="0088576A" w:rsidRPr="00B4064F" w:rsidRDefault="0088576A" w:rsidP="0088576A">
      <w:pPr>
        <w:rPr>
          <w:rFonts w:ascii="Arial" w:eastAsiaTheme="minorHAnsi" w:hAnsi="Arial" w:cs="Arial"/>
          <w:color w:val="212121"/>
          <w:sz w:val="22"/>
          <w:szCs w:val="22"/>
        </w:rPr>
      </w:pPr>
      <w:r w:rsidRPr="00B4064F">
        <w:rPr>
          <w:rFonts w:ascii="Arial" w:hAnsi="Arial" w:cs="Arial"/>
          <w:color w:val="212121"/>
          <w:sz w:val="22"/>
          <w:szCs w:val="22"/>
        </w:rPr>
        <w:t>Producers must still support their crop insurance policy with “acceptable production records” such as certified scale weight records, pick records, machine harvest records and daily sales records. “Production record” in the amended policy is defined as a “written record that documents [a producer’s] actual production reported on the production report.”</w:t>
      </w:r>
    </w:p>
    <w:p w14:paraId="14FC81F0" w14:textId="77777777" w:rsidR="0088576A" w:rsidRPr="00B4064F" w:rsidRDefault="0088576A" w:rsidP="0088576A">
      <w:pPr>
        <w:rPr>
          <w:rFonts w:ascii="Arial" w:hAnsi="Arial" w:cs="Arial"/>
          <w:color w:val="212121"/>
          <w:sz w:val="22"/>
          <w:szCs w:val="22"/>
          <w:shd w:val="clear" w:color="auto" w:fill="FFFFFF"/>
        </w:rPr>
      </w:pPr>
    </w:p>
    <w:p w14:paraId="5D45CB9F" w14:textId="248A9446" w:rsidR="0088576A" w:rsidRPr="00D02582" w:rsidRDefault="0088576A" w:rsidP="0088576A">
      <w:pPr>
        <w:rPr>
          <w:rFonts w:ascii="Arial" w:hAnsi="Arial" w:cs="Arial"/>
          <w:color w:val="212121"/>
          <w:sz w:val="22"/>
          <w:szCs w:val="22"/>
          <w:shd w:val="clear" w:color="auto" w:fill="FFFFFF"/>
        </w:rPr>
      </w:pPr>
      <w:r w:rsidRPr="00B4064F">
        <w:rPr>
          <w:rFonts w:ascii="Arial" w:hAnsi="Arial" w:cs="Arial"/>
          <w:color w:val="212121"/>
          <w:sz w:val="22"/>
          <w:szCs w:val="22"/>
          <w:shd w:val="clear" w:color="auto" w:fill="FFFFFF"/>
        </w:rPr>
        <w:t>The FCIC uses</w:t>
      </w:r>
      <w:r w:rsidR="00271E59" w:rsidRPr="00B4064F">
        <w:rPr>
          <w:rFonts w:ascii="Arial" w:hAnsi="Arial" w:cs="Arial"/>
          <w:color w:val="212121"/>
          <w:sz w:val="22"/>
          <w:szCs w:val="22"/>
          <w:shd w:val="clear" w:color="auto" w:fill="FFFFFF"/>
        </w:rPr>
        <w:t xml:space="preserve"> these</w:t>
      </w:r>
      <w:r w:rsidRPr="00B4064F">
        <w:rPr>
          <w:rFonts w:ascii="Arial" w:hAnsi="Arial" w:cs="Arial"/>
          <w:color w:val="212121"/>
          <w:sz w:val="22"/>
          <w:szCs w:val="22"/>
          <w:shd w:val="clear" w:color="auto" w:fill="FFFFFF"/>
        </w:rPr>
        <w:t xml:space="preserve"> crop production </w:t>
      </w:r>
      <w:r w:rsidR="00271E59" w:rsidRPr="00B4064F">
        <w:rPr>
          <w:rFonts w:ascii="Arial" w:hAnsi="Arial" w:cs="Arial"/>
          <w:color w:val="212121"/>
          <w:sz w:val="22"/>
          <w:szCs w:val="22"/>
          <w:shd w:val="clear" w:color="auto" w:fill="FFFFFF"/>
        </w:rPr>
        <w:t xml:space="preserve">records </w:t>
      </w:r>
      <w:r w:rsidRPr="00B4064F">
        <w:rPr>
          <w:rFonts w:ascii="Arial" w:hAnsi="Arial" w:cs="Arial"/>
          <w:color w:val="212121"/>
          <w:sz w:val="22"/>
          <w:szCs w:val="22"/>
          <w:shd w:val="clear" w:color="auto" w:fill="FFFFFF"/>
        </w:rPr>
        <w:t>to determine a producer’s insurance coverage.</w:t>
      </w:r>
      <w:r w:rsidRPr="00D02582">
        <w:rPr>
          <w:rFonts w:ascii="Arial" w:hAnsi="Arial" w:cs="Arial"/>
          <w:color w:val="212121"/>
          <w:sz w:val="22"/>
          <w:szCs w:val="22"/>
          <w:shd w:val="clear" w:color="auto" w:fill="FFFFFF"/>
        </w:rPr>
        <w:t> </w:t>
      </w:r>
    </w:p>
    <w:p w14:paraId="234B650A" w14:textId="77777777" w:rsidR="0088576A" w:rsidRPr="00B4064F" w:rsidRDefault="0088576A" w:rsidP="0088576A">
      <w:pPr>
        <w:rPr>
          <w:rFonts w:ascii="Arial" w:hAnsi="Arial" w:cs="Arial"/>
          <w:sz w:val="22"/>
          <w:szCs w:val="22"/>
        </w:rPr>
      </w:pPr>
    </w:p>
    <w:p w14:paraId="7FA79FFD" w14:textId="225207AC" w:rsidR="00CC0466" w:rsidRPr="00D02582" w:rsidRDefault="00CC0466" w:rsidP="00CC0466">
      <w:pPr>
        <w:rPr>
          <w:rFonts w:ascii="Arial" w:hAnsi="Arial" w:cs="Arial"/>
          <w:sz w:val="22"/>
          <w:szCs w:val="22"/>
        </w:rPr>
      </w:pPr>
      <w:r w:rsidRPr="00B4064F">
        <w:rPr>
          <w:rFonts w:ascii="Arial" w:hAnsi="Arial" w:cs="Arial"/>
          <w:color w:val="212121"/>
          <w:sz w:val="22"/>
          <w:szCs w:val="22"/>
        </w:rPr>
        <w:t>Brown said that the new rules expand the types of acceptable production records direct-marketing producers may provide for insurance coverage, report their annual production, and file a claim under their policy.</w:t>
      </w:r>
    </w:p>
    <w:p w14:paraId="1F33073E" w14:textId="77777777" w:rsidR="00CC0466" w:rsidRPr="00D02582" w:rsidRDefault="00CC0466" w:rsidP="00D02582">
      <w:pPr>
        <w:rPr>
          <w:rFonts w:ascii="Arial" w:hAnsi="Arial" w:cs="Arial"/>
          <w:sz w:val="22"/>
          <w:szCs w:val="22"/>
        </w:rPr>
      </w:pPr>
    </w:p>
    <w:p w14:paraId="46FBE76B" w14:textId="77777777" w:rsidR="0088576A" w:rsidRPr="00B4064F" w:rsidRDefault="0088576A" w:rsidP="0088576A">
      <w:pPr>
        <w:pStyle w:val="Heading2"/>
      </w:pPr>
      <w:r w:rsidRPr="00B4064F">
        <w:t>Direct Marketing and Verifiable Records details</w:t>
      </w:r>
    </w:p>
    <w:p w14:paraId="48E9DAF9" w14:textId="77777777" w:rsidR="0088576A" w:rsidRPr="00B4064F" w:rsidRDefault="0088576A" w:rsidP="0088576A">
      <w:pPr>
        <w:rPr>
          <w:rFonts w:ascii="Arial" w:hAnsi="Arial" w:cs="Arial"/>
          <w:color w:val="212121"/>
          <w:sz w:val="22"/>
          <w:szCs w:val="22"/>
        </w:rPr>
      </w:pPr>
    </w:p>
    <w:p w14:paraId="2FCD06EC" w14:textId="28784B5B" w:rsidR="007D1DEF" w:rsidRPr="00B4064F" w:rsidRDefault="007D1DEF" w:rsidP="007D1DEF">
      <w:pPr>
        <w:rPr>
          <w:rFonts w:ascii="Arial" w:hAnsi="Arial" w:cs="Arial"/>
          <w:color w:val="212121"/>
          <w:sz w:val="22"/>
          <w:szCs w:val="22"/>
        </w:rPr>
      </w:pPr>
      <w:r w:rsidRPr="00B4064F">
        <w:rPr>
          <w:rFonts w:ascii="Arial" w:hAnsi="Arial" w:cs="Arial"/>
          <w:color w:val="212121"/>
          <w:sz w:val="22"/>
          <w:szCs w:val="22"/>
        </w:rPr>
        <w:t xml:space="preserve">The new </w:t>
      </w:r>
      <w:r w:rsidR="008628AB" w:rsidRPr="00B4064F">
        <w:rPr>
          <w:rFonts w:ascii="Arial" w:hAnsi="Arial" w:cs="Arial"/>
          <w:color w:val="212121"/>
          <w:sz w:val="22"/>
          <w:szCs w:val="22"/>
        </w:rPr>
        <w:t xml:space="preserve">Direct Marketing and Verifiable Records </w:t>
      </w:r>
      <w:r w:rsidRPr="00B4064F">
        <w:rPr>
          <w:rFonts w:ascii="Arial" w:hAnsi="Arial" w:cs="Arial"/>
          <w:color w:val="212121"/>
          <w:sz w:val="22"/>
          <w:szCs w:val="22"/>
        </w:rPr>
        <w:t xml:space="preserve">section requires producers to notify the FCIC and complete a marketing certification if they intend to direct market any portion of their crop or do not have acceptable verifiable records when required under the policy. Producers must complete these two requirements by the acreage reporting date for their crop. If a producer alters their marketing plans, they must provide the FCIC notice of the change no later than 15 days </w:t>
      </w:r>
      <w:r w:rsidR="0070576F" w:rsidRPr="00B4064F">
        <w:rPr>
          <w:rFonts w:ascii="Arial" w:hAnsi="Arial" w:cs="Arial"/>
          <w:color w:val="212121"/>
          <w:sz w:val="22"/>
          <w:szCs w:val="22"/>
        </w:rPr>
        <w:t>before</w:t>
      </w:r>
      <w:r w:rsidRPr="00B4064F">
        <w:rPr>
          <w:rFonts w:ascii="Arial" w:hAnsi="Arial" w:cs="Arial"/>
          <w:color w:val="212121"/>
          <w:sz w:val="22"/>
          <w:szCs w:val="22"/>
        </w:rPr>
        <w:t xml:space="preserve"> harvesting the crop.</w:t>
      </w:r>
    </w:p>
    <w:p w14:paraId="52D33D11" w14:textId="77777777" w:rsidR="007D1DEF" w:rsidRPr="00B4064F" w:rsidRDefault="007D1DEF" w:rsidP="007D1DEF">
      <w:pPr>
        <w:rPr>
          <w:rFonts w:ascii="Arial" w:hAnsi="Arial" w:cs="Arial"/>
          <w:color w:val="212121"/>
          <w:sz w:val="22"/>
          <w:szCs w:val="22"/>
        </w:rPr>
      </w:pPr>
    </w:p>
    <w:p w14:paraId="18639B94" w14:textId="18EEB035" w:rsidR="008628AB" w:rsidRPr="00B4064F" w:rsidRDefault="008628AB" w:rsidP="00EA4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sz w:val="22"/>
          <w:szCs w:val="22"/>
        </w:rPr>
      </w:pPr>
      <w:r w:rsidRPr="00B4064F">
        <w:rPr>
          <w:rFonts w:ascii="Arial" w:hAnsi="Arial" w:cs="Arial"/>
          <w:color w:val="212121"/>
          <w:sz w:val="22"/>
          <w:szCs w:val="22"/>
        </w:rPr>
        <w:t>The new</w:t>
      </w:r>
      <w:r w:rsidR="00E707F4" w:rsidRPr="00B4064F">
        <w:rPr>
          <w:rFonts w:ascii="Arial" w:hAnsi="Arial" w:cs="Arial"/>
          <w:color w:val="212121"/>
          <w:sz w:val="22"/>
          <w:szCs w:val="22"/>
        </w:rPr>
        <w:t xml:space="preserve"> section</w:t>
      </w:r>
      <w:r w:rsidRPr="00B4064F">
        <w:rPr>
          <w:rFonts w:ascii="Arial" w:hAnsi="Arial" w:cs="Arial"/>
          <w:color w:val="212121"/>
          <w:sz w:val="22"/>
          <w:szCs w:val="22"/>
        </w:rPr>
        <w:t xml:space="preserve"> also provides</w:t>
      </w:r>
      <w:r w:rsidR="00EA4639" w:rsidRPr="00B4064F">
        <w:rPr>
          <w:rFonts w:ascii="Arial" w:hAnsi="Arial" w:cs="Arial"/>
          <w:color w:val="212121"/>
          <w:sz w:val="22"/>
          <w:szCs w:val="22"/>
        </w:rPr>
        <w:t xml:space="preserve"> more flexibility </w:t>
      </w:r>
      <w:r w:rsidRPr="00B4064F">
        <w:rPr>
          <w:rFonts w:ascii="Arial" w:hAnsi="Arial" w:cs="Arial"/>
          <w:color w:val="212121"/>
          <w:sz w:val="22"/>
          <w:szCs w:val="22"/>
        </w:rPr>
        <w:t>on</w:t>
      </w:r>
      <w:r w:rsidR="00EA4639" w:rsidRPr="00B4064F">
        <w:rPr>
          <w:rFonts w:ascii="Arial" w:hAnsi="Arial" w:cs="Arial"/>
          <w:color w:val="212121"/>
          <w:sz w:val="22"/>
          <w:szCs w:val="22"/>
        </w:rPr>
        <w:t xml:space="preserve"> production report</w:t>
      </w:r>
      <w:r w:rsidRPr="00B4064F">
        <w:rPr>
          <w:rFonts w:ascii="Arial" w:hAnsi="Arial" w:cs="Arial"/>
          <w:color w:val="212121"/>
          <w:sz w:val="22"/>
          <w:szCs w:val="22"/>
        </w:rPr>
        <w:t>s</w:t>
      </w:r>
      <w:r w:rsidR="00DE17F3" w:rsidRPr="00B4064F">
        <w:rPr>
          <w:rFonts w:ascii="Arial" w:hAnsi="Arial" w:cs="Arial"/>
          <w:color w:val="212121"/>
          <w:sz w:val="22"/>
          <w:szCs w:val="22"/>
        </w:rPr>
        <w:t>.</w:t>
      </w:r>
      <w:r w:rsidR="0070576F" w:rsidRPr="00D02582">
        <w:rPr>
          <w:rFonts w:ascii="Arial" w:hAnsi="Arial" w:cs="Arial"/>
          <w:sz w:val="22"/>
          <w:szCs w:val="22"/>
        </w:rPr>
        <w:t xml:space="preserve"> </w:t>
      </w:r>
      <w:r w:rsidR="0070576F" w:rsidRPr="00B4064F">
        <w:rPr>
          <w:rFonts w:ascii="Arial" w:hAnsi="Arial" w:cs="Arial"/>
          <w:color w:val="212121"/>
          <w:sz w:val="22"/>
          <w:szCs w:val="22"/>
        </w:rPr>
        <w:t>Suppose a producer has difficulties providing the necessary production reports required under the Federal Crop Insurance Program due to how their farming operation is structured. In that case, the Common Crop Insurance Policy permits producers to request pre-harvest appraisals.</w:t>
      </w:r>
    </w:p>
    <w:p w14:paraId="7AF9331A" w14:textId="77777777" w:rsidR="008628AB" w:rsidRPr="00B4064F" w:rsidRDefault="008628AB" w:rsidP="00EA4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sz w:val="22"/>
          <w:szCs w:val="22"/>
        </w:rPr>
      </w:pPr>
    </w:p>
    <w:p w14:paraId="38270BC7" w14:textId="189633EF" w:rsidR="00E707F4" w:rsidRPr="00B4064F" w:rsidRDefault="00EA4639" w:rsidP="00EA4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ascii="Arial" w:hAnsi="Arial" w:cs="Arial"/>
          <w:sz w:val="22"/>
          <w:szCs w:val="22"/>
        </w:rPr>
      </w:pPr>
      <w:r w:rsidRPr="00B4064F">
        <w:rPr>
          <w:rFonts w:ascii="Arial" w:eastAsiaTheme="minorHAnsi" w:hAnsi="Arial" w:cs="Arial"/>
          <w:color w:val="000000"/>
          <w:sz w:val="22"/>
          <w:szCs w:val="22"/>
        </w:rPr>
        <w:t>“</w:t>
      </w:r>
      <w:r w:rsidR="007D1DEF" w:rsidRPr="00B4064F">
        <w:rPr>
          <w:rFonts w:ascii="Arial" w:eastAsiaTheme="minorHAnsi" w:hAnsi="Arial" w:cs="Arial"/>
          <w:color w:val="000000"/>
          <w:sz w:val="22"/>
          <w:szCs w:val="22"/>
        </w:rPr>
        <w:t xml:space="preserve">While a pre-harvest appraisal will not be used to calculate an indemnity if the appraisal is conducted before the producer submits a loss claim, the report obtained from such an appraisal will support the producer’s production records necessary to participate in </w:t>
      </w:r>
      <w:r w:rsidRPr="00B4064F">
        <w:rPr>
          <w:rFonts w:ascii="Arial" w:eastAsiaTheme="minorHAnsi" w:hAnsi="Arial" w:cs="Arial"/>
          <w:color w:val="000000"/>
          <w:sz w:val="22"/>
          <w:szCs w:val="22"/>
        </w:rPr>
        <w:t>the Federal Crop Insurance Program</w:t>
      </w:r>
      <w:r w:rsidR="008628AB" w:rsidRPr="00B4064F">
        <w:rPr>
          <w:rFonts w:ascii="Arial" w:eastAsiaTheme="minorHAnsi" w:hAnsi="Arial" w:cs="Arial"/>
          <w:color w:val="000000"/>
          <w:sz w:val="22"/>
          <w:szCs w:val="22"/>
        </w:rPr>
        <w:t>,” Brown explained.</w:t>
      </w:r>
    </w:p>
    <w:p w14:paraId="5146C903" w14:textId="77777777" w:rsidR="00E707F4" w:rsidRPr="00B4064F" w:rsidRDefault="00E707F4" w:rsidP="00E707F4">
      <w:pPr>
        <w:rPr>
          <w:rFonts w:ascii="Arial" w:hAnsi="Arial" w:cs="Arial"/>
          <w:color w:val="212121"/>
          <w:sz w:val="22"/>
          <w:szCs w:val="22"/>
        </w:rPr>
      </w:pPr>
    </w:p>
    <w:p w14:paraId="646F7E61" w14:textId="0644C172" w:rsidR="003B3B16" w:rsidRPr="00B4064F" w:rsidRDefault="0070576F" w:rsidP="0088576A">
      <w:pPr>
        <w:pStyle w:val="NormalWeb"/>
        <w:spacing w:before="0" w:beforeAutospacing="0" w:after="360" w:afterAutospacing="0"/>
        <w:rPr>
          <w:rStyle w:val="eop"/>
          <w:rFonts w:ascii="Arial" w:hAnsi="Arial" w:cs="Arial"/>
          <w:color w:val="212121"/>
          <w:sz w:val="22"/>
          <w:szCs w:val="22"/>
        </w:rPr>
      </w:pPr>
      <w:r w:rsidRPr="00B4064F">
        <w:rPr>
          <w:rFonts w:ascii="Arial" w:hAnsi="Arial" w:cs="Arial"/>
          <w:color w:val="212121"/>
          <w:sz w:val="22"/>
          <w:szCs w:val="22"/>
        </w:rPr>
        <w:t>If timely notice is not provided to the</w:t>
      </w:r>
      <w:r w:rsidR="0088576A" w:rsidRPr="00B4064F">
        <w:rPr>
          <w:rFonts w:ascii="Arial" w:hAnsi="Arial" w:cs="Arial"/>
          <w:color w:val="212121"/>
          <w:sz w:val="22"/>
          <w:szCs w:val="22"/>
        </w:rPr>
        <w:t xml:space="preserve"> FCIC </w:t>
      </w:r>
      <w:r w:rsidRPr="00B4064F">
        <w:rPr>
          <w:rFonts w:ascii="Arial" w:hAnsi="Arial" w:cs="Arial"/>
          <w:color w:val="212121"/>
          <w:sz w:val="22"/>
          <w:szCs w:val="22"/>
        </w:rPr>
        <w:t xml:space="preserve">on changes, </w:t>
      </w:r>
      <w:r w:rsidR="0088576A" w:rsidRPr="00B4064F">
        <w:rPr>
          <w:rFonts w:ascii="Arial" w:hAnsi="Arial" w:cs="Arial"/>
          <w:color w:val="212121"/>
          <w:sz w:val="22"/>
          <w:szCs w:val="22"/>
        </w:rPr>
        <w:t>marketing certification, and acceptable production records</w:t>
      </w:r>
      <w:r w:rsidR="002164D0" w:rsidRPr="00B4064F">
        <w:rPr>
          <w:rFonts w:ascii="Arial" w:hAnsi="Arial" w:cs="Arial"/>
          <w:color w:val="212121"/>
          <w:sz w:val="22"/>
          <w:szCs w:val="22"/>
        </w:rPr>
        <w:t>,</w:t>
      </w:r>
      <w:r w:rsidR="0088576A" w:rsidRPr="00B4064F">
        <w:rPr>
          <w:rFonts w:ascii="Arial" w:hAnsi="Arial" w:cs="Arial"/>
          <w:color w:val="212121"/>
          <w:sz w:val="22"/>
          <w:szCs w:val="22"/>
        </w:rPr>
        <w:t xml:space="preserve"> </w:t>
      </w:r>
      <w:r w:rsidRPr="00B4064F">
        <w:rPr>
          <w:rFonts w:ascii="Arial" w:hAnsi="Arial" w:cs="Arial"/>
          <w:color w:val="212121"/>
          <w:sz w:val="22"/>
          <w:szCs w:val="22"/>
        </w:rPr>
        <w:t>they</w:t>
      </w:r>
      <w:r w:rsidR="0088576A" w:rsidRPr="00B4064F">
        <w:rPr>
          <w:rFonts w:ascii="Arial" w:hAnsi="Arial" w:cs="Arial"/>
          <w:color w:val="212121"/>
          <w:sz w:val="22"/>
          <w:szCs w:val="22"/>
        </w:rPr>
        <w:t xml:space="preserve"> will receive an assigned yield that is 75 percent or less of the yield used by the FCIC to determine the producer’s coverage for the previous crop year. </w:t>
      </w:r>
    </w:p>
    <w:p w14:paraId="6F385535" w14:textId="77777777" w:rsidR="004D6DAB" w:rsidRPr="00B4064F" w:rsidRDefault="004D6DAB" w:rsidP="004D6DAB">
      <w:pPr>
        <w:pStyle w:val="NormalWeb"/>
        <w:spacing w:before="0" w:beforeAutospacing="0" w:after="360" w:afterAutospacing="0"/>
        <w:rPr>
          <w:rFonts w:ascii="Arial" w:hAnsi="Arial" w:cs="Arial"/>
          <w:color w:val="212121"/>
          <w:sz w:val="22"/>
          <w:szCs w:val="22"/>
        </w:rPr>
      </w:pPr>
      <w:r w:rsidRPr="00B4064F">
        <w:rPr>
          <w:rFonts w:ascii="Arial" w:hAnsi="Arial" w:cs="Arial"/>
          <w:color w:val="212121"/>
          <w:sz w:val="22"/>
          <w:szCs w:val="22"/>
        </w:rPr>
        <w:t xml:space="preserve">The </w:t>
      </w:r>
      <w:hyperlink r:id="rId14" w:history="1">
        <w:r w:rsidRPr="00B4064F">
          <w:rPr>
            <w:rStyle w:val="Hyperlink"/>
            <w:rFonts w:ascii="Arial" w:hAnsi="Arial" w:cs="Arial"/>
            <w:sz w:val="22"/>
            <w:szCs w:val="22"/>
          </w:rPr>
          <w:t>National Agricultural Law Center</w:t>
        </w:r>
      </w:hyperlink>
      <w:r w:rsidRPr="00B4064F">
        <w:rPr>
          <w:rFonts w:ascii="Arial" w:hAnsi="Arial" w:cs="Arial"/>
          <w:color w:val="212121"/>
          <w:sz w:val="22"/>
          <w:szCs w:val="22"/>
        </w:rPr>
        <w:t xml:space="preserve"> is based in Fayetteville, Arkansas, but serves the nation’s vast agricultural community and is a key partner of the U.S. Department of Agriculture’s National Agricultural Library.</w:t>
      </w:r>
    </w:p>
    <w:p w14:paraId="365B06DD" w14:textId="52E11339" w:rsidR="002B2DE4" w:rsidRPr="00B4064F" w:rsidRDefault="002B2DE4" w:rsidP="002B2DE4">
      <w:pPr>
        <w:spacing w:after="200" w:line="276" w:lineRule="auto"/>
        <w:rPr>
          <w:rFonts w:ascii="Arial" w:hAnsi="Arial" w:cs="Arial"/>
          <w:sz w:val="22"/>
          <w:szCs w:val="22"/>
        </w:rPr>
      </w:pPr>
      <w:r w:rsidRPr="00B4064F">
        <w:rPr>
          <w:rFonts w:ascii="Arial" w:hAnsi="Arial" w:cs="Arial"/>
          <w:sz w:val="22"/>
          <w:szCs w:val="22"/>
        </w:rPr>
        <w:t>To learn more about Division of Agriculture research, visit the Arkansas Agricultural Experiment Station website:</w:t>
      </w:r>
      <w:r w:rsidRPr="00B4064F">
        <w:rPr>
          <w:rStyle w:val="apple-converted-space"/>
          <w:rFonts w:ascii="Arial" w:hAnsi="Arial" w:cs="Arial"/>
          <w:sz w:val="22"/>
          <w:szCs w:val="22"/>
        </w:rPr>
        <w:t> </w:t>
      </w:r>
      <w:hyperlink r:id="rId15" w:history="1">
        <w:r w:rsidRPr="00B4064F">
          <w:rPr>
            <w:rStyle w:val="Hyperlink"/>
            <w:rFonts w:ascii="Arial" w:hAnsi="Arial" w:cs="Arial"/>
            <w:color w:val="4472C4" w:themeColor="accent1"/>
            <w:sz w:val="22"/>
            <w:szCs w:val="22"/>
          </w:rPr>
          <w:t>https://aaes.uada.edu/</w:t>
        </w:r>
      </w:hyperlink>
      <w:r w:rsidRPr="00B4064F">
        <w:rPr>
          <w:rFonts w:ascii="Arial" w:hAnsi="Arial" w:cs="Arial"/>
          <w:sz w:val="22"/>
          <w:szCs w:val="22"/>
        </w:rPr>
        <w:t>. Follow us on Twitter at</w:t>
      </w:r>
      <w:r w:rsidRPr="00B4064F">
        <w:rPr>
          <w:rStyle w:val="apple-converted-space"/>
          <w:rFonts w:ascii="Arial" w:hAnsi="Arial" w:cs="Arial"/>
          <w:sz w:val="22"/>
          <w:szCs w:val="22"/>
        </w:rPr>
        <w:t> </w:t>
      </w:r>
      <w:hyperlink r:id="rId16" w:history="1">
        <w:r w:rsidRPr="00B4064F">
          <w:rPr>
            <w:rStyle w:val="Hyperlink"/>
            <w:rFonts w:ascii="Arial" w:hAnsi="Arial" w:cs="Arial"/>
            <w:color w:val="4472C4" w:themeColor="accent1"/>
            <w:sz w:val="22"/>
            <w:szCs w:val="22"/>
          </w:rPr>
          <w:t>@ArkAgResearch</w:t>
        </w:r>
      </w:hyperlink>
      <w:r w:rsidRPr="00B4064F">
        <w:rPr>
          <w:rFonts w:ascii="Arial" w:hAnsi="Arial" w:cs="Arial"/>
          <w:sz w:val="22"/>
          <w:szCs w:val="22"/>
        </w:rPr>
        <w:t>.</w:t>
      </w:r>
    </w:p>
    <w:p w14:paraId="27D3B2CD" w14:textId="2ADF722B" w:rsidR="002B2DE4" w:rsidRPr="00B4064F" w:rsidRDefault="002B2DE4" w:rsidP="002B2DE4">
      <w:pPr>
        <w:shd w:val="clear" w:color="auto" w:fill="FFFFFF"/>
        <w:spacing w:after="200" w:line="276" w:lineRule="auto"/>
        <w:rPr>
          <w:rFonts w:ascii="Arial" w:hAnsi="Arial" w:cs="Arial"/>
          <w:sz w:val="22"/>
          <w:szCs w:val="22"/>
        </w:rPr>
      </w:pPr>
      <w:r w:rsidRPr="00B4064F">
        <w:rPr>
          <w:rFonts w:ascii="Arial" w:hAnsi="Arial" w:cs="Arial"/>
          <w:sz w:val="22"/>
          <w:szCs w:val="22"/>
        </w:rPr>
        <w:lastRenderedPageBreak/>
        <w:t>To learn more about the Division of Agriculture, visit</w:t>
      </w:r>
      <w:r w:rsidRPr="00B4064F">
        <w:rPr>
          <w:rStyle w:val="apple-converted-space"/>
          <w:rFonts w:ascii="Arial" w:hAnsi="Arial" w:cs="Arial"/>
          <w:sz w:val="22"/>
          <w:szCs w:val="22"/>
        </w:rPr>
        <w:t> </w:t>
      </w:r>
      <w:hyperlink r:id="rId17" w:history="1">
        <w:r w:rsidRPr="00B4064F">
          <w:rPr>
            <w:rStyle w:val="Hyperlink"/>
            <w:rFonts w:ascii="Arial" w:hAnsi="Arial" w:cs="Arial"/>
            <w:color w:val="4472C4" w:themeColor="accent1"/>
            <w:sz w:val="22"/>
            <w:szCs w:val="22"/>
          </w:rPr>
          <w:t>https://uada.edu/</w:t>
        </w:r>
      </w:hyperlink>
      <w:r w:rsidRPr="00B4064F">
        <w:rPr>
          <w:rStyle w:val="Hyperlink"/>
          <w:rFonts w:ascii="Arial" w:hAnsi="Arial" w:cs="Arial"/>
          <w:color w:val="4472C4" w:themeColor="accent1"/>
          <w:sz w:val="22"/>
          <w:szCs w:val="22"/>
        </w:rPr>
        <w:t>.</w:t>
      </w:r>
      <w:r w:rsidRPr="00B4064F">
        <w:rPr>
          <w:rStyle w:val="apple-converted-space"/>
          <w:rFonts w:ascii="Arial" w:hAnsi="Arial" w:cs="Arial"/>
          <w:color w:val="4472C4" w:themeColor="accent1"/>
          <w:sz w:val="22"/>
          <w:szCs w:val="22"/>
          <w:u w:val="single"/>
        </w:rPr>
        <w:t> </w:t>
      </w:r>
      <w:r w:rsidRPr="00B4064F">
        <w:rPr>
          <w:rFonts w:ascii="Arial" w:hAnsi="Arial" w:cs="Arial"/>
          <w:sz w:val="22"/>
          <w:szCs w:val="22"/>
          <w:shd w:val="clear" w:color="auto" w:fill="FFFFFF"/>
        </w:rPr>
        <w:t>Follow us on Twitter at </w:t>
      </w:r>
      <w:hyperlink r:id="rId18" w:tooltip="Original URL: https://twitter.com/AgInArk  Click to follow link." w:history="1">
        <w:r w:rsidRPr="00B4064F">
          <w:rPr>
            <w:rStyle w:val="Hyperlink"/>
            <w:rFonts w:ascii="Arial" w:hAnsi="Arial" w:cs="Arial"/>
            <w:color w:val="4472C4" w:themeColor="accent1"/>
            <w:sz w:val="22"/>
            <w:szCs w:val="22"/>
          </w:rPr>
          <w:t>@AgInArk</w:t>
        </w:r>
      </w:hyperlink>
      <w:r w:rsidRPr="00B4064F">
        <w:rPr>
          <w:rFonts w:ascii="Arial" w:hAnsi="Arial" w:cs="Arial"/>
          <w:sz w:val="22"/>
          <w:szCs w:val="22"/>
        </w:rPr>
        <w:t>.</w:t>
      </w:r>
    </w:p>
    <w:p w14:paraId="7F7F1E56" w14:textId="77777777" w:rsidR="002B2DE4" w:rsidRPr="00B4064F" w:rsidRDefault="002B2DE4" w:rsidP="002B2DE4">
      <w:pPr>
        <w:shd w:val="clear" w:color="auto" w:fill="FFFFFF"/>
        <w:spacing w:after="200" w:line="276" w:lineRule="auto"/>
        <w:rPr>
          <w:rFonts w:ascii="Arial" w:hAnsi="Arial" w:cs="Arial"/>
          <w:sz w:val="22"/>
          <w:szCs w:val="22"/>
        </w:rPr>
      </w:pPr>
    </w:p>
    <w:p w14:paraId="4ABBCE77" w14:textId="77777777" w:rsidR="002B2DE4" w:rsidRPr="00B4064F" w:rsidRDefault="002B2DE4" w:rsidP="002B2DE4">
      <w:pPr>
        <w:pStyle w:val="Heading2"/>
      </w:pPr>
      <w:r w:rsidRPr="00B4064F">
        <w:t>About the Division of Agriculture</w:t>
      </w:r>
    </w:p>
    <w:p w14:paraId="21EC8393" w14:textId="77777777" w:rsidR="002B2DE4" w:rsidRPr="00B4064F" w:rsidRDefault="002B2DE4" w:rsidP="002B2DE4">
      <w:pPr>
        <w:rPr>
          <w:rFonts w:ascii="Arial" w:hAnsi="Arial" w:cs="Arial"/>
          <w:sz w:val="22"/>
          <w:szCs w:val="22"/>
        </w:rPr>
      </w:pPr>
    </w:p>
    <w:p w14:paraId="098057CD" w14:textId="77777777" w:rsidR="002B2DE4" w:rsidRPr="00B4064F" w:rsidRDefault="002B2DE4" w:rsidP="002B2DE4">
      <w:pPr>
        <w:pStyle w:val="xmsonormal"/>
        <w:spacing w:before="0" w:beforeAutospacing="0" w:after="200" w:afterAutospacing="0" w:line="276" w:lineRule="auto"/>
        <w:rPr>
          <w:rFonts w:ascii="Arial" w:hAnsi="Arial" w:cs="Arial"/>
          <w:sz w:val="22"/>
          <w:szCs w:val="22"/>
        </w:rPr>
      </w:pPr>
      <w:r w:rsidRPr="00B4064F">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BB50C32" w14:textId="77777777" w:rsidR="002B2DE4" w:rsidRPr="00B4064F" w:rsidRDefault="002B2DE4" w:rsidP="002B2DE4">
      <w:pPr>
        <w:pStyle w:val="xmsonormal"/>
        <w:spacing w:before="0" w:beforeAutospacing="0" w:after="200" w:afterAutospacing="0" w:line="276" w:lineRule="auto"/>
        <w:rPr>
          <w:rFonts w:ascii="Arial" w:hAnsi="Arial" w:cs="Arial"/>
          <w:sz w:val="22"/>
          <w:szCs w:val="22"/>
        </w:rPr>
      </w:pPr>
      <w:r w:rsidRPr="00B4064F">
        <w:rPr>
          <w:rFonts w:ascii="Arial" w:hAnsi="Arial" w:cs="Arial"/>
          <w:sz w:val="22"/>
          <w:szCs w:val="22"/>
        </w:rPr>
        <w:t>The Division of Agriculture is one of 20 entities within the University of Arkansas System. It has offices in all 75 counties in Arkansas and faculty on five system campuses.</w:t>
      </w:r>
    </w:p>
    <w:p w14:paraId="0BA1A0E6" w14:textId="77777777" w:rsidR="002B2DE4" w:rsidRPr="00B4064F"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B4064F">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2A65D03" w14:textId="77777777" w:rsidR="00F476F3" w:rsidRPr="00B4064F"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B4064F">
        <w:rPr>
          <w:rFonts w:ascii="Arial" w:hAnsi="Arial" w:cs="Arial"/>
          <w:sz w:val="22"/>
          <w:szCs w:val="22"/>
        </w:rPr>
        <w:t># # #</w:t>
      </w:r>
    </w:p>
    <w:p w14:paraId="2D2E236C" w14:textId="76A18C13" w:rsidR="00F77CC7" w:rsidRPr="00B4064F" w:rsidRDefault="00F77CC7" w:rsidP="00477EB4">
      <w:pPr>
        <w:rPr>
          <w:rFonts w:ascii="Arial" w:hAnsi="Arial" w:cs="Arial"/>
          <w:color w:val="4B4538"/>
          <w:sz w:val="22"/>
          <w:szCs w:val="22"/>
        </w:rPr>
      </w:pPr>
      <w:r w:rsidRPr="00B4064F">
        <w:rPr>
          <w:rFonts w:ascii="Arial" w:hAnsi="Arial" w:cs="Arial"/>
          <w:sz w:val="22"/>
          <w:szCs w:val="22"/>
          <w:shd w:val="clear" w:color="auto" w:fill="FFFFFF"/>
        </w:rPr>
        <w:t>Media Contact: John Lovett</w:t>
      </w:r>
      <w:r w:rsidRPr="00B4064F">
        <w:rPr>
          <w:rFonts w:ascii="Arial" w:hAnsi="Arial" w:cs="Arial"/>
          <w:sz w:val="22"/>
          <w:szCs w:val="22"/>
        </w:rPr>
        <w:br/>
      </w:r>
      <w:r w:rsidRPr="00B4064F">
        <w:rPr>
          <w:rFonts w:ascii="Arial" w:hAnsi="Arial" w:cs="Arial"/>
          <w:sz w:val="22"/>
          <w:szCs w:val="22"/>
          <w:shd w:val="clear" w:color="auto" w:fill="FFFFFF"/>
        </w:rPr>
        <w:t>U of A System Division of Agriculture</w:t>
      </w:r>
      <w:r w:rsidRPr="00B4064F">
        <w:rPr>
          <w:rFonts w:ascii="Arial" w:hAnsi="Arial" w:cs="Arial"/>
          <w:sz w:val="22"/>
          <w:szCs w:val="22"/>
        </w:rPr>
        <w:br/>
      </w:r>
      <w:r w:rsidRPr="00B4064F">
        <w:rPr>
          <w:rFonts w:ascii="Arial" w:hAnsi="Arial" w:cs="Arial"/>
          <w:sz w:val="22"/>
          <w:szCs w:val="22"/>
          <w:shd w:val="clear" w:color="auto" w:fill="FFFFFF"/>
        </w:rPr>
        <w:t>Arkansas Agricultural Experiment Station</w:t>
      </w:r>
      <w:r w:rsidRPr="00B4064F">
        <w:rPr>
          <w:rFonts w:ascii="Arial" w:hAnsi="Arial" w:cs="Arial"/>
          <w:sz w:val="22"/>
          <w:szCs w:val="22"/>
        </w:rPr>
        <w:br/>
      </w:r>
      <w:r w:rsidRPr="00B4064F">
        <w:rPr>
          <w:rFonts w:ascii="Arial" w:hAnsi="Arial" w:cs="Arial"/>
          <w:sz w:val="22"/>
          <w:szCs w:val="22"/>
          <w:shd w:val="clear" w:color="auto" w:fill="FFFFFF"/>
        </w:rPr>
        <w:t>(479) 763-5929</w:t>
      </w:r>
      <w:r w:rsidRPr="00B4064F">
        <w:rPr>
          <w:rFonts w:ascii="Arial" w:hAnsi="Arial" w:cs="Arial"/>
          <w:sz w:val="22"/>
          <w:szCs w:val="22"/>
        </w:rPr>
        <w:br/>
      </w:r>
      <w:hyperlink r:id="rId19" w:tgtFrame="_blank" w:history="1">
        <w:r w:rsidRPr="00B4064F">
          <w:rPr>
            <w:rStyle w:val="Hyperlink"/>
            <w:rFonts w:ascii="Arial" w:hAnsi="Arial" w:cs="Arial"/>
            <w:sz w:val="22"/>
            <w:szCs w:val="22"/>
          </w:rPr>
          <w:t>jlovett@uada.edu</w:t>
        </w:r>
      </w:hyperlink>
    </w:p>
    <w:sectPr w:rsidR="00F77CC7" w:rsidRPr="00B4064F" w:rsidSect="00701AA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6A06" w14:textId="77777777" w:rsidR="00017C93" w:rsidRDefault="00017C93" w:rsidP="00701AA6">
      <w:r>
        <w:separator/>
      </w:r>
    </w:p>
  </w:endnote>
  <w:endnote w:type="continuationSeparator" w:id="0">
    <w:p w14:paraId="203BE07F" w14:textId="77777777" w:rsidR="00017C93" w:rsidRDefault="00017C93"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D2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B6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FF4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4CC4" w14:textId="77777777" w:rsidR="00017C93" w:rsidRDefault="00017C93" w:rsidP="00701AA6">
      <w:r>
        <w:separator/>
      </w:r>
    </w:p>
  </w:footnote>
  <w:footnote w:type="continuationSeparator" w:id="0">
    <w:p w14:paraId="3A112DCF" w14:textId="77777777" w:rsidR="00017C93" w:rsidRDefault="00017C93"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99E"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E61"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C13" w14:textId="77777777" w:rsidR="00701AA6" w:rsidRDefault="00701AA6">
    <w:pPr>
      <w:pStyle w:val="Header"/>
    </w:pPr>
    <w:r w:rsidRPr="00EC5E0F">
      <w:rPr>
        <w:rFonts w:ascii="Arial" w:hAnsi="Arial" w:cs="Arial"/>
        <w:noProof/>
        <w:sz w:val="22"/>
        <w:szCs w:val="22"/>
      </w:rPr>
      <w:drawing>
        <wp:inline distT="0" distB="0" distL="0" distR="0" wp14:anchorId="53341CFA" wp14:editId="11487C9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4546">
    <w:abstractNumId w:val="6"/>
  </w:num>
  <w:num w:numId="2" w16cid:durableId="1929852771">
    <w:abstractNumId w:val="10"/>
  </w:num>
  <w:num w:numId="3" w16cid:durableId="833376598">
    <w:abstractNumId w:val="9"/>
  </w:num>
  <w:num w:numId="4" w16cid:durableId="2076853882">
    <w:abstractNumId w:val="10"/>
  </w:num>
  <w:num w:numId="5" w16cid:durableId="1306282340">
    <w:abstractNumId w:val="5"/>
  </w:num>
  <w:num w:numId="6" w16cid:durableId="1963337329">
    <w:abstractNumId w:val="0"/>
  </w:num>
  <w:num w:numId="7" w16cid:durableId="1077823572">
    <w:abstractNumId w:val="8"/>
  </w:num>
  <w:num w:numId="8" w16cid:durableId="260071109">
    <w:abstractNumId w:val="1"/>
  </w:num>
  <w:num w:numId="9" w16cid:durableId="2140608862">
    <w:abstractNumId w:val="7"/>
  </w:num>
  <w:num w:numId="10" w16cid:durableId="498467123">
    <w:abstractNumId w:val="3"/>
  </w:num>
  <w:num w:numId="11" w16cid:durableId="221714752">
    <w:abstractNumId w:val="4"/>
  </w:num>
  <w:num w:numId="12" w16cid:durableId="472678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E"/>
    <w:rsid w:val="00001862"/>
    <w:rsid w:val="00006981"/>
    <w:rsid w:val="00016EC7"/>
    <w:rsid w:val="0001785B"/>
    <w:rsid w:val="00017C93"/>
    <w:rsid w:val="000262A1"/>
    <w:rsid w:val="00050C38"/>
    <w:rsid w:val="00051055"/>
    <w:rsid w:val="00051239"/>
    <w:rsid w:val="0005687E"/>
    <w:rsid w:val="00060475"/>
    <w:rsid w:val="00062AFA"/>
    <w:rsid w:val="000648BC"/>
    <w:rsid w:val="0007433B"/>
    <w:rsid w:val="00076A88"/>
    <w:rsid w:val="000913DE"/>
    <w:rsid w:val="000921CA"/>
    <w:rsid w:val="000954A4"/>
    <w:rsid w:val="00097768"/>
    <w:rsid w:val="00097D90"/>
    <w:rsid w:val="000A51D2"/>
    <w:rsid w:val="000A5220"/>
    <w:rsid w:val="000A6343"/>
    <w:rsid w:val="000B2995"/>
    <w:rsid w:val="000B59DC"/>
    <w:rsid w:val="000C74CF"/>
    <w:rsid w:val="000E4F96"/>
    <w:rsid w:val="000E5109"/>
    <w:rsid w:val="00100533"/>
    <w:rsid w:val="0010180B"/>
    <w:rsid w:val="00110DEC"/>
    <w:rsid w:val="001132AF"/>
    <w:rsid w:val="00121A2B"/>
    <w:rsid w:val="00130BFB"/>
    <w:rsid w:val="001519AE"/>
    <w:rsid w:val="00160C07"/>
    <w:rsid w:val="0017427B"/>
    <w:rsid w:val="00181CC9"/>
    <w:rsid w:val="00183D9B"/>
    <w:rsid w:val="00187C3F"/>
    <w:rsid w:val="00193019"/>
    <w:rsid w:val="00197389"/>
    <w:rsid w:val="001A47FA"/>
    <w:rsid w:val="001A6041"/>
    <w:rsid w:val="001B4086"/>
    <w:rsid w:val="001B5157"/>
    <w:rsid w:val="001B6E74"/>
    <w:rsid w:val="001B6E8F"/>
    <w:rsid w:val="001C4586"/>
    <w:rsid w:val="001D74C9"/>
    <w:rsid w:val="001E1369"/>
    <w:rsid w:val="001E1AA2"/>
    <w:rsid w:val="001E29EE"/>
    <w:rsid w:val="001E559A"/>
    <w:rsid w:val="001F6CE7"/>
    <w:rsid w:val="00206224"/>
    <w:rsid w:val="0021329B"/>
    <w:rsid w:val="002164D0"/>
    <w:rsid w:val="00235D7F"/>
    <w:rsid w:val="00264E5A"/>
    <w:rsid w:val="00265C77"/>
    <w:rsid w:val="00271E59"/>
    <w:rsid w:val="002838C1"/>
    <w:rsid w:val="00285E8D"/>
    <w:rsid w:val="00286454"/>
    <w:rsid w:val="002A0D86"/>
    <w:rsid w:val="002B2DE4"/>
    <w:rsid w:val="002B5586"/>
    <w:rsid w:val="002C232D"/>
    <w:rsid w:val="002C7FA8"/>
    <w:rsid w:val="002D00D5"/>
    <w:rsid w:val="002D032A"/>
    <w:rsid w:val="002D55B3"/>
    <w:rsid w:val="002D75C8"/>
    <w:rsid w:val="002F2043"/>
    <w:rsid w:val="00302D04"/>
    <w:rsid w:val="003042DA"/>
    <w:rsid w:val="00317CF7"/>
    <w:rsid w:val="00331E14"/>
    <w:rsid w:val="00333F6A"/>
    <w:rsid w:val="00355C99"/>
    <w:rsid w:val="00362190"/>
    <w:rsid w:val="00375723"/>
    <w:rsid w:val="00383CD9"/>
    <w:rsid w:val="00395004"/>
    <w:rsid w:val="003A2144"/>
    <w:rsid w:val="003A5909"/>
    <w:rsid w:val="003B0B81"/>
    <w:rsid w:val="003B3B16"/>
    <w:rsid w:val="003C46E2"/>
    <w:rsid w:val="003E73FD"/>
    <w:rsid w:val="003F0DFB"/>
    <w:rsid w:val="003F542A"/>
    <w:rsid w:val="003F6A4E"/>
    <w:rsid w:val="00406CC3"/>
    <w:rsid w:val="00426837"/>
    <w:rsid w:val="00432D64"/>
    <w:rsid w:val="00433398"/>
    <w:rsid w:val="00434D72"/>
    <w:rsid w:val="00437376"/>
    <w:rsid w:val="004420E5"/>
    <w:rsid w:val="00443A6C"/>
    <w:rsid w:val="0044603D"/>
    <w:rsid w:val="00457CBB"/>
    <w:rsid w:val="00475058"/>
    <w:rsid w:val="0047758F"/>
    <w:rsid w:val="00477EB4"/>
    <w:rsid w:val="00483631"/>
    <w:rsid w:val="00491125"/>
    <w:rsid w:val="004A54B4"/>
    <w:rsid w:val="004A6AEF"/>
    <w:rsid w:val="004D1699"/>
    <w:rsid w:val="004D484C"/>
    <w:rsid w:val="004D6DAB"/>
    <w:rsid w:val="004E0850"/>
    <w:rsid w:val="004E4196"/>
    <w:rsid w:val="004F1856"/>
    <w:rsid w:val="004F3F00"/>
    <w:rsid w:val="004F6E98"/>
    <w:rsid w:val="00503C2C"/>
    <w:rsid w:val="00513770"/>
    <w:rsid w:val="00517B23"/>
    <w:rsid w:val="0052001B"/>
    <w:rsid w:val="005333C3"/>
    <w:rsid w:val="00537E56"/>
    <w:rsid w:val="00541A04"/>
    <w:rsid w:val="005607AF"/>
    <w:rsid w:val="005679B1"/>
    <w:rsid w:val="00573A0F"/>
    <w:rsid w:val="00575B77"/>
    <w:rsid w:val="00576E81"/>
    <w:rsid w:val="00581809"/>
    <w:rsid w:val="00587822"/>
    <w:rsid w:val="0059285D"/>
    <w:rsid w:val="005A678F"/>
    <w:rsid w:val="005A78E1"/>
    <w:rsid w:val="005C3AC0"/>
    <w:rsid w:val="005D3910"/>
    <w:rsid w:val="005E64F7"/>
    <w:rsid w:val="005E6530"/>
    <w:rsid w:val="00602F8C"/>
    <w:rsid w:val="00603B2B"/>
    <w:rsid w:val="0060756B"/>
    <w:rsid w:val="00647773"/>
    <w:rsid w:val="00661A0B"/>
    <w:rsid w:val="006679C2"/>
    <w:rsid w:val="00676F5F"/>
    <w:rsid w:val="00691B25"/>
    <w:rsid w:val="006A378D"/>
    <w:rsid w:val="006A5A65"/>
    <w:rsid w:val="006A6525"/>
    <w:rsid w:val="006E0213"/>
    <w:rsid w:val="006E3020"/>
    <w:rsid w:val="0070003F"/>
    <w:rsid w:val="00701AA6"/>
    <w:rsid w:val="00703DB1"/>
    <w:rsid w:val="0070576F"/>
    <w:rsid w:val="00706A0B"/>
    <w:rsid w:val="00707A88"/>
    <w:rsid w:val="00715C2E"/>
    <w:rsid w:val="00717160"/>
    <w:rsid w:val="00736F3C"/>
    <w:rsid w:val="007407ED"/>
    <w:rsid w:val="00754F42"/>
    <w:rsid w:val="00754F8C"/>
    <w:rsid w:val="00770449"/>
    <w:rsid w:val="007739E1"/>
    <w:rsid w:val="007779C8"/>
    <w:rsid w:val="00783AD0"/>
    <w:rsid w:val="00790F43"/>
    <w:rsid w:val="007915D2"/>
    <w:rsid w:val="00791B63"/>
    <w:rsid w:val="007A0811"/>
    <w:rsid w:val="007A6049"/>
    <w:rsid w:val="007B1B30"/>
    <w:rsid w:val="007B5763"/>
    <w:rsid w:val="007B6051"/>
    <w:rsid w:val="007D040C"/>
    <w:rsid w:val="007D1DEF"/>
    <w:rsid w:val="007D6D0B"/>
    <w:rsid w:val="007F1326"/>
    <w:rsid w:val="007F4EE8"/>
    <w:rsid w:val="007F74E4"/>
    <w:rsid w:val="00804AA2"/>
    <w:rsid w:val="008117E3"/>
    <w:rsid w:val="0082334F"/>
    <w:rsid w:val="00845693"/>
    <w:rsid w:val="00850781"/>
    <w:rsid w:val="008628AB"/>
    <w:rsid w:val="00864D96"/>
    <w:rsid w:val="008708C0"/>
    <w:rsid w:val="00872372"/>
    <w:rsid w:val="00874CC8"/>
    <w:rsid w:val="00883CF8"/>
    <w:rsid w:val="0088576A"/>
    <w:rsid w:val="008953A9"/>
    <w:rsid w:val="008A217C"/>
    <w:rsid w:val="008A5241"/>
    <w:rsid w:val="008B5518"/>
    <w:rsid w:val="008C18D1"/>
    <w:rsid w:val="008C28B7"/>
    <w:rsid w:val="008C2D0D"/>
    <w:rsid w:val="008C7273"/>
    <w:rsid w:val="008D1728"/>
    <w:rsid w:val="008D7BE4"/>
    <w:rsid w:val="008E05B1"/>
    <w:rsid w:val="008E76B3"/>
    <w:rsid w:val="008F4383"/>
    <w:rsid w:val="008F7572"/>
    <w:rsid w:val="00903C7F"/>
    <w:rsid w:val="00906AC1"/>
    <w:rsid w:val="00911DA1"/>
    <w:rsid w:val="00913FB4"/>
    <w:rsid w:val="00915819"/>
    <w:rsid w:val="00937685"/>
    <w:rsid w:val="0094726D"/>
    <w:rsid w:val="00950B16"/>
    <w:rsid w:val="0095181D"/>
    <w:rsid w:val="0096120E"/>
    <w:rsid w:val="0097636B"/>
    <w:rsid w:val="009856B3"/>
    <w:rsid w:val="00992640"/>
    <w:rsid w:val="00997D64"/>
    <w:rsid w:val="009A212D"/>
    <w:rsid w:val="009A30FA"/>
    <w:rsid w:val="009A75A3"/>
    <w:rsid w:val="009D7472"/>
    <w:rsid w:val="009E19E2"/>
    <w:rsid w:val="009E1A02"/>
    <w:rsid w:val="009F654B"/>
    <w:rsid w:val="00A117E6"/>
    <w:rsid w:val="00A11C83"/>
    <w:rsid w:val="00A20125"/>
    <w:rsid w:val="00A30CD1"/>
    <w:rsid w:val="00A32551"/>
    <w:rsid w:val="00A330FB"/>
    <w:rsid w:val="00A376E3"/>
    <w:rsid w:val="00A44416"/>
    <w:rsid w:val="00A44C7F"/>
    <w:rsid w:val="00A47707"/>
    <w:rsid w:val="00A559F3"/>
    <w:rsid w:val="00A650F3"/>
    <w:rsid w:val="00A65E9A"/>
    <w:rsid w:val="00A67CED"/>
    <w:rsid w:val="00A81151"/>
    <w:rsid w:val="00A81C33"/>
    <w:rsid w:val="00A81E7C"/>
    <w:rsid w:val="00A92E43"/>
    <w:rsid w:val="00AA156B"/>
    <w:rsid w:val="00AB025B"/>
    <w:rsid w:val="00AC1B8E"/>
    <w:rsid w:val="00AC77EF"/>
    <w:rsid w:val="00AE5E54"/>
    <w:rsid w:val="00AF2CC7"/>
    <w:rsid w:val="00AF36FC"/>
    <w:rsid w:val="00AF5CA0"/>
    <w:rsid w:val="00AF5EEA"/>
    <w:rsid w:val="00B020D1"/>
    <w:rsid w:val="00B05DCF"/>
    <w:rsid w:val="00B06BEF"/>
    <w:rsid w:val="00B07CD0"/>
    <w:rsid w:val="00B2108C"/>
    <w:rsid w:val="00B257AC"/>
    <w:rsid w:val="00B366A1"/>
    <w:rsid w:val="00B371D8"/>
    <w:rsid w:val="00B4064F"/>
    <w:rsid w:val="00B4194F"/>
    <w:rsid w:val="00B50EB4"/>
    <w:rsid w:val="00B605A6"/>
    <w:rsid w:val="00B6117F"/>
    <w:rsid w:val="00B63C5D"/>
    <w:rsid w:val="00B72A55"/>
    <w:rsid w:val="00B83F82"/>
    <w:rsid w:val="00B92078"/>
    <w:rsid w:val="00B95845"/>
    <w:rsid w:val="00BB2BB1"/>
    <w:rsid w:val="00BC04CF"/>
    <w:rsid w:val="00BC5FF6"/>
    <w:rsid w:val="00BC732A"/>
    <w:rsid w:val="00BD054D"/>
    <w:rsid w:val="00BE2B10"/>
    <w:rsid w:val="00BE5FE1"/>
    <w:rsid w:val="00BF2811"/>
    <w:rsid w:val="00BF386A"/>
    <w:rsid w:val="00C02D6A"/>
    <w:rsid w:val="00C03061"/>
    <w:rsid w:val="00C1191C"/>
    <w:rsid w:val="00C119CE"/>
    <w:rsid w:val="00C30A92"/>
    <w:rsid w:val="00C438A5"/>
    <w:rsid w:val="00C46E8B"/>
    <w:rsid w:val="00C5503E"/>
    <w:rsid w:val="00C67519"/>
    <w:rsid w:val="00C73078"/>
    <w:rsid w:val="00CA1A75"/>
    <w:rsid w:val="00CA3CDA"/>
    <w:rsid w:val="00CA4D06"/>
    <w:rsid w:val="00CC0466"/>
    <w:rsid w:val="00CC66E8"/>
    <w:rsid w:val="00CE2CD4"/>
    <w:rsid w:val="00CE520A"/>
    <w:rsid w:val="00CF251E"/>
    <w:rsid w:val="00CF60D0"/>
    <w:rsid w:val="00CF7361"/>
    <w:rsid w:val="00D02582"/>
    <w:rsid w:val="00D03228"/>
    <w:rsid w:val="00D06B06"/>
    <w:rsid w:val="00D12B9B"/>
    <w:rsid w:val="00D1513F"/>
    <w:rsid w:val="00D258C7"/>
    <w:rsid w:val="00D35887"/>
    <w:rsid w:val="00D40392"/>
    <w:rsid w:val="00D4046A"/>
    <w:rsid w:val="00D475F8"/>
    <w:rsid w:val="00D61AA7"/>
    <w:rsid w:val="00D67594"/>
    <w:rsid w:val="00D73412"/>
    <w:rsid w:val="00D94160"/>
    <w:rsid w:val="00DA2E7B"/>
    <w:rsid w:val="00DA7DBA"/>
    <w:rsid w:val="00DC75E7"/>
    <w:rsid w:val="00DD6C0C"/>
    <w:rsid w:val="00DE02F9"/>
    <w:rsid w:val="00DE17F3"/>
    <w:rsid w:val="00DF2103"/>
    <w:rsid w:val="00DF4952"/>
    <w:rsid w:val="00E051FB"/>
    <w:rsid w:val="00E10120"/>
    <w:rsid w:val="00E106ED"/>
    <w:rsid w:val="00E13BD1"/>
    <w:rsid w:val="00E205EE"/>
    <w:rsid w:val="00E2092E"/>
    <w:rsid w:val="00E21764"/>
    <w:rsid w:val="00E31E24"/>
    <w:rsid w:val="00E328F3"/>
    <w:rsid w:val="00E42585"/>
    <w:rsid w:val="00E539A8"/>
    <w:rsid w:val="00E616F6"/>
    <w:rsid w:val="00E655D9"/>
    <w:rsid w:val="00E707F4"/>
    <w:rsid w:val="00E7474B"/>
    <w:rsid w:val="00E77709"/>
    <w:rsid w:val="00E85241"/>
    <w:rsid w:val="00E92BD7"/>
    <w:rsid w:val="00E94EFC"/>
    <w:rsid w:val="00EA1F2E"/>
    <w:rsid w:val="00EA2B09"/>
    <w:rsid w:val="00EA4639"/>
    <w:rsid w:val="00EC065B"/>
    <w:rsid w:val="00EC0FAE"/>
    <w:rsid w:val="00EC5E0F"/>
    <w:rsid w:val="00F10E17"/>
    <w:rsid w:val="00F24FD1"/>
    <w:rsid w:val="00F25C66"/>
    <w:rsid w:val="00F42D51"/>
    <w:rsid w:val="00F43200"/>
    <w:rsid w:val="00F476F3"/>
    <w:rsid w:val="00F510D6"/>
    <w:rsid w:val="00F526DA"/>
    <w:rsid w:val="00F5378F"/>
    <w:rsid w:val="00F6019E"/>
    <w:rsid w:val="00F60E0A"/>
    <w:rsid w:val="00F60FF2"/>
    <w:rsid w:val="00F62BF7"/>
    <w:rsid w:val="00F710D2"/>
    <w:rsid w:val="00F77CC7"/>
    <w:rsid w:val="00F85ABF"/>
    <w:rsid w:val="00F96E41"/>
    <w:rsid w:val="00F972D0"/>
    <w:rsid w:val="00FA76AA"/>
    <w:rsid w:val="00FC53FC"/>
    <w:rsid w:val="00FD1632"/>
    <w:rsid w:val="00FE32AB"/>
    <w:rsid w:val="00FE3DC7"/>
    <w:rsid w:val="00FF7351"/>
    <w:rsid w:val="00FF7EF4"/>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C8AD"/>
  <w15:chartTrackingRefBased/>
  <w15:docId w15:val="{57247353-0BC9-3846-A2FE-F8AD9E09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97636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7636B"/>
    <w:rPr>
      <w:sz w:val="16"/>
      <w:szCs w:val="16"/>
    </w:rPr>
  </w:style>
  <w:style w:type="paragraph" w:styleId="CommentText">
    <w:name w:val="annotation text"/>
    <w:basedOn w:val="Normal"/>
    <w:link w:val="CommentTextChar"/>
    <w:uiPriority w:val="99"/>
    <w:unhideWhenUsed/>
    <w:rsid w:val="0097636B"/>
    <w:rPr>
      <w:sz w:val="20"/>
      <w:szCs w:val="20"/>
    </w:rPr>
  </w:style>
  <w:style w:type="character" w:customStyle="1" w:styleId="CommentTextChar">
    <w:name w:val="Comment Text Char"/>
    <w:basedOn w:val="DefaultParagraphFont"/>
    <w:link w:val="CommentText"/>
    <w:uiPriority w:val="99"/>
    <w:rsid w:val="00976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36B"/>
    <w:rPr>
      <w:b/>
      <w:bCs/>
    </w:rPr>
  </w:style>
  <w:style w:type="character" w:customStyle="1" w:styleId="CommentSubjectChar">
    <w:name w:val="Comment Subject Char"/>
    <w:basedOn w:val="CommentTextChar"/>
    <w:link w:val="CommentSubject"/>
    <w:uiPriority w:val="99"/>
    <w:semiHidden/>
    <w:rsid w:val="0097636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32">
      <w:bodyDiv w:val="1"/>
      <w:marLeft w:val="0"/>
      <w:marRight w:val="0"/>
      <w:marTop w:val="0"/>
      <w:marBottom w:val="0"/>
      <w:divBdr>
        <w:top w:val="none" w:sz="0" w:space="0" w:color="auto"/>
        <w:left w:val="none" w:sz="0" w:space="0" w:color="auto"/>
        <w:bottom w:val="none" w:sz="0" w:space="0" w:color="auto"/>
        <w:right w:val="none" w:sz="0" w:space="0" w:color="auto"/>
      </w:divBdr>
      <w:divsChild>
        <w:div w:id="794640620">
          <w:marLeft w:val="0"/>
          <w:marRight w:val="0"/>
          <w:marTop w:val="0"/>
          <w:marBottom w:val="0"/>
          <w:divBdr>
            <w:top w:val="none" w:sz="0" w:space="0" w:color="auto"/>
            <w:left w:val="none" w:sz="0" w:space="0" w:color="auto"/>
            <w:bottom w:val="none" w:sz="0" w:space="0" w:color="auto"/>
            <w:right w:val="none" w:sz="0" w:space="0" w:color="auto"/>
          </w:divBdr>
        </w:div>
        <w:div w:id="1080444384">
          <w:marLeft w:val="0"/>
          <w:marRight w:val="0"/>
          <w:marTop w:val="0"/>
          <w:marBottom w:val="0"/>
          <w:divBdr>
            <w:top w:val="none" w:sz="0" w:space="0" w:color="auto"/>
            <w:left w:val="none" w:sz="0" w:space="0" w:color="auto"/>
            <w:bottom w:val="none" w:sz="0" w:space="0" w:color="auto"/>
            <w:right w:val="none" w:sz="0" w:space="0" w:color="auto"/>
          </w:divBdr>
        </w:div>
        <w:div w:id="1193765909">
          <w:marLeft w:val="0"/>
          <w:marRight w:val="0"/>
          <w:marTop w:val="0"/>
          <w:marBottom w:val="0"/>
          <w:divBdr>
            <w:top w:val="none" w:sz="0" w:space="0" w:color="auto"/>
            <w:left w:val="none" w:sz="0" w:space="0" w:color="auto"/>
            <w:bottom w:val="none" w:sz="0" w:space="0" w:color="auto"/>
            <w:right w:val="none" w:sz="0" w:space="0" w:color="auto"/>
          </w:divBdr>
        </w:div>
        <w:div w:id="392237695">
          <w:marLeft w:val="0"/>
          <w:marRight w:val="0"/>
          <w:marTop w:val="0"/>
          <w:marBottom w:val="0"/>
          <w:divBdr>
            <w:top w:val="none" w:sz="0" w:space="0" w:color="auto"/>
            <w:left w:val="none" w:sz="0" w:space="0" w:color="auto"/>
            <w:bottom w:val="none" w:sz="0" w:space="0" w:color="auto"/>
            <w:right w:val="none" w:sz="0" w:space="0" w:color="auto"/>
          </w:divBdr>
        </w:div>
        <w:div w:id="240916589">
          <w:marLeft w:val="0"/>
          <w:marRight w:val="0"/>
          <w:marTop w:val="0"/>
          <w:marBottom w:val="0"/>
          <w:divBdr>
            <w:top w:val="none" w:sz="0" w:space="0" w:color="auto"/>
            <w:left w:val="none" w:sz="0" w:space="0" w:color="auto"/>
            <w:bottom w:val="none" w:sz="0" w:space="0" w:color="auto"/>
            <w:right w:val="none" w:sz="0" w:space="0" w:color="auto"/>
          </w:divBdr>
        </w:div>
        <w:div w:id="646712126">
          <w:marLeft w:val="0"/>
          <w:marRight w:val="0"/>
          <w:marTop w:val="0"/>
          <w:marBottom w:val="0"/>
          <w:divBdr>
            <w:top w:val="none" w:sz="0" w:space="0" w:color="auto"/>
            <w:left w:val="none" w:sz="0" w:space="0" w:color="auto"/>
            <w:bottom w:val="none" w:sz="0" w:space="0" w:color="auto"/>
            <w:right w:val="none" w:sz="0" w:space="0" w:color="auto"/>
          </w:divBdr>
        </w:div>
        <w:div w:id="1239286309">
          <w:marLeft w:val="0"/>
          <w:marRight w:val="0"/>
          <w:marTop w:val="0"/>
          <w:marBottom w:val="0"/>
          <w:divBdr>
            <w:top w:val="none" w:sz="0" w:space="0" w:color="auto"/>
            <w:left w:val="none" w:sz="0" w:space="0" w:color="auto"/>
            <w:bottom w:val="none" w:sz="0" w:space="0" w:color="auto"/>
            <w:right w:val="none" w:sz="0" w:space="0" w:color="auto"/>
          </w:divBdr>
        </w:div>
        <w:div w:id="1324747712">
          <w:marLeft w:val="0"/>
          <w:marRight w:val="0"/>
          <w:marTop w:val="0"/>
          <w:marBottom w:val="0"/>
          <w:divBdr>
            <w:top w:val="none" w:sz="0" w:space="0" w:color="auto"/>
            <w:left w:val="none" w:sz="0" w:space="0" w:color="auto"/>
            <w:bottom w:val="none" w:sz="0" w:space="0" w:color="auto"/>
            <w:right w:val="none" w:sz="0" w:space="0" w:color="auto"/>
          </w:divBdr>
        </w:div>
        <w:div w:id="1282571085">
          <w:marLeft w:val="0"/>
          <w:marRight w:val="0"/>
          <w:marTop w:val="0"/>
          <w:marBottom w:val="0"/>
          <w:divBdr>
            <w:top w:val="none" w:sz="0" w:space="0" w:color="auto"/>
            <w:left w:val="none" w:sz="0" w:space="0" w:color="auto"/>
            <w:bottom w:val="none" w:sz="0" w:space="0" w:color="auto"/>
            <w:right w:val="none" w:sz="0" w:space="0" w:color="auto"/>
          </w:divBdr>
        </w:div>
        <w:div w:id="1771584108">
          <w:marLeft w:val="0"/>
          <w:marRight w:val="0"/>
          <w:marTop w:val="0"/>
          <w:marBottom w:val="0"/>
          <w:divBdr>
            <w:top w:val="none" w:sz="0" w:space="0" w:color="auto"/>
            <w:left w:val="none" w:sz="0" w:space="0" w:color="auto"/>
            <w:bottom w:val="none" w:sz="0" w:space="0" w:color="auto"/>
            <w:right w:val="none" w:sz="0" w:space="0" w:color="auto"/>
          </w:divBdr>
        </w:div>
        <w:div w:id="1461799923">
          <w:marLeft w:val="0"/>
          <w:marRight w:val="0"/>
          <w:marTop w:val="0"/>
          <w:marBottom w:val="0"/>
          <w:divBdr>
            <w:top w:val="none" w:sz="0" w:space="0" w:color="auto"/>
            <w:left w:val="none" w:sz="0" w:space="0" w:color="auto"/>
            <w:bottom w:val="none" w:sz="0" w:space="0" w:color="auto"/>
            <w:right w:val="none" w:sz="0" w:space="0" w:color="auto"/>
          </w:divBdr>
        </w:div>
        <w:div w:id="1105156276">
          <w:marLeft w:val="0"/>
          <w:marRight w:val="0"/>
          <w:marTop w:val="0"/>
          <w:marBottom w:val="0"/>
          <w:divBdr>
            <w:top w:val="none" w:sz="0" w:space="0" w:color="auto"/>
            <w:left w:val="none" w:sz="0" w:space="0" w:color="auto"/>
            <w:bottom w:val="none" w:sz="0" w:space="0" w:color="auto"/>
            <w:right w:val="none" w:sz="0" w:space="0" w:color="auto"/>
          </w:divBdr>
        </w:div>
        <w:div w:id="353919596">
          <w:marLeft w:val="0"/>
          <w:marRight w:val="0"/>
          <w:marTop w:val="0"/>
          <w:marBottom w:val="0"/>
          <w:divBdr>
            <w:top w:val="none" w:sz="0" w:space="0" w:color="auto"/>
            <w:left w:val="none" w:sz="0" w:space="0" w:color="auto"/>
            <w:bottom w:val="none" w:sz="0" w:space="0" w:color="auto"/>
            <w:right w:val="none" w:sz="0" w:space="0" w:color="auto"/>
          </w:divBdr>
        </w:div>
        <w:div w:id="1710763297">
          <w:marLeft w:val="0"/>
          <w:marRight w:val="0"/>
          <w:marTop w:val="0"/>
          <w:marBottom w:val="0"/>
          <w:divBdr>
            <w:top w:val="none" w:sz="0" w:space="0" w:color="auto"/>
            <w:left w:val="none" w:sz="0" w:space="0" w:color="auto"/>
            <w:bottom w:val="none" w:sz="0" w:space="0" w:color="auto"/>
            <w:right w:val="none" w:sz="0" w:space="0" w:color="auto"/>
          </w:divBdr>
        </w:div>
        <w:div w:id="1782723428">
          <w:marLeft w:val="0"/>
          <w:marRight w:val="0"/>
          <w:marTop w:val="0"/>
          <w:marBottom w:val="0"/>
          <w:divBdr>
            <w:top w:val="none" w:sz="0" w:space="0" w:color="auto"/>
            <w:left w:val="none" w:sz="0" w:space="0" w:color="auto"/>
            <w:bottom w:val="none" w:sz="0" w:space="0" w:color="auto"/>
            <w:right w:val="none" w:sz="0" w:space="0" w:color="auto"/>
          </w:divBdr>
        </w:div>
        <w:div w:id="443421662">
          <w:marLeft w:val="0"/>
          <w:marRight w:val="0"/>
          <w:marTop w:val="0"/>
          <w:marBottom w:val="0"/>
          <w:divBdr>
            <w:top w:val="none" w:sz="0" w:space="0" w:color="auto"/>
            <w:left w:val="none" w:sz="0" w:space="0" w:color="auto"/>
            <w:bottom w:val="none" w:sz="0" w:space="0" w:color="auto"/>
            <w:right w:val="none" w:sz="0" w:space="0" w:color="auto"/>
          </w:divBdr>
        </w:div>
        <w:div w:id="851988393">
          <w:marLeft w:val="0"/>
          <w:marRight w:val="0"/>
          <w:marTop w:val="0"/>
          <w:marBottom w:val="0"/>
          <w:divBdr>
            <w:top w:val="none" w:sz="0" w:space="0" w:color="auto"/>
            <w:left w:val="none" w:sz="0" w:space="0" w:color="auto"/>
            <w:bottom w:val="none" w:sz="0" w:space="0" w:color="auto"/>
            <w:right w:val="none" w:sz="0" w:space="0" w:color="auto"/>
          </w:divBdr>
        </w:div>
        <w:div w:id="419716935">
          <w:marLeft w:val="0"/>
          <w:marRight w:val="0"/>
          <w:marTop w:val="0"/>
          <w:marBottom w:val="0"/>
          <w:divBdr>
            <w:top w:val="none" w:sz="0" w:space="0" w:color="auto"/>
            <w:left w:val="none" w:sz="0" w:space="0" w:color="auto"/>
            <w:bottom w:val="none" w:sz="0" w:space="0" w:color="auto"/>
            <w:right w:val="none" w:sz="0" w:space="0" w:color="auto"/>
          </w:divBdr>
        </w:div>
        <w:div w:id="1237285696">
          <w:marLeft w:val="0"/>
          <w:marRight w:val="0"/>
          <w:marTop w:val="0"/>
          <w:marBottom w:val="0"/>
          <w:divBdr>
            <w:top w:val="none" w:sz="0" w:space="0" w:color="auto"/>
            <w:left w:val="none" w:sz="0" w:space="0" w:color="auto"/>
            <w:bottom w:val="none" w:sz="0" w:space="0" w:color="auto"/>
            <w:right w:val="none" w:sz="0" w:space="0" w:color="auto"/>
          </w:divBdr>
        </w:div>
      </w:divsChild>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www.rma.usda.gov/-/media/RMA/Publications/Risk-Management-Publications/good_farming_practices.ashx?la=en" TargetMode="External"/><Relationship Id="rId18"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ederalregister.gov/documents/2022/06/30/2022-13411/crop-insurance-reporting-and-other-changes-ciroc" TargetMode="External"/><Relationship Id="rId17" Type="http://schemas.openxmlformats.org/officeDocument/2006/relationships/hyperlink" Target="https://uada.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witter.com/arkagresear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aglawcenter.org/checking-in-on-crop-insurance-fcic-final-rule-amends-common-crop-insurance-polic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aes.uada.edu/" TargetMode="External"/><Relationship Id="rId23" Type="http://schemas.openxmlformats.org/officeDocument/2006/relationships/footer" Target="footer2.xml"/><Relationship Id="rId10" Type="http://schemas.openxmlformats.org/officeDocument/2006/relationships/hyperlink" Target="https://flic.kr/p/2nANJUy" TargetMode="External"/><Relationship Id="rId19" Type="http://schemas.openxmlformats.org/officeDocument/2006/relationships/hyperlink" Target="mailto:jlovett@uada.edu"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tionalaglawcenter.or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6DAF-A36F-4941-9CA5-B16FEC96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7961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5</cp:revision>
  <dcterms:created xsi:type="dcterms:W3CDTF">2022-07-28T21:05:00Z</dcterms:created>
  <dcterms:modified xsi:type="dcterms:W3CDTF">2022-07-29T13:06:00Z</dcterms:modified>
  <cp:category>Agricultural science news</cp:category>
</cp:coreProperties>
</file>